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Ejercicio en clase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Análisis de Caso: Codificación en ARM 64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necesita la implementación del algoritmo burbuja en el lenguaje ensamblador ARM 64 para evaluar si es más eficiente a sus contrapartes en alto nivel.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Actividades: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Características Técnicas: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Conoce las instrucciones para controlar el flujo de un programa en bajo nivel.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Interpreta algoritmos y los traduce en su versión de lenguaje ensamblador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Criterios de Selección: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Compara la ejecución del algoritmo ejecutado en C y en ARM.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Tiempo de ejecución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Tiempo de compilación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Complejidad del algoritmo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Control de la memoria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Conclusión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Emite una sobre cuál de las implementaciones es más eficiente.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5479A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5479A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5479A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5479A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5479A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5479A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479A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479A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479A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479A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479A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479A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479A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479AD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479A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479AD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479A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479AD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5479A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479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5479A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479A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479A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479AD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479AD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479AD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479A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479AD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479A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BH+TsSzWGlfFXV9t5BsrluxWvQ==">CgMxLjA4AHIhMVRtR1lnSTRTS2Z2anZ6aXp5ZmktbVdNOWFMLVRKel83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2025-05-26T13:57:00Z</dcterms:created>
  <dc:creator>Hugo Martinez</dc:creator>
</cp:coreProperties>
</file>