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Sistemas Operativos de nueva generación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Virtualización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los hipervisores y las máquinas virtuales.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Diferenciar entre contenedores y máquinas virtuales.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Estudiar técnicas de virtualización como traducción binaria y paravirtualización.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spacing w:after="200" w:lineRule="auto"/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 virtualización es una tecnología clave del sistema operativo moderno, que respalda la computación en la nube y la optimización del sistema, y ​​es fundamental para comprender el papel cambiante del sistema operativo en la gestión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9.9035290080265"/>
        <w:gridCol w:w="4041.765457283941"/>
        <w:gridCol w:w="1003.3753407942651"/>
        <w:gridCol w:w="748.9984938323387"/>
        <w:gridCol w:w="763.130540885779"/>
        <w:gridCol w:w="1003.3753407942651"/>
        <w:gridCol w:w="763.130540885779"/>
        <w:gridCol w:w="763.130540885779"/>
        <w:gridCol w:w="763.130540885779"/>
        <w:gridCol w:w="763.130540885779"/>
        <w:tblGridChange w:id="0">
          <w:tblGrid>
            <w:gridCol w:w="1059.9035290080265"/>
            <w:gridCol w:w="4041.765457283941"/>
            <w:gridCol w:w="1003.3753407942651"/>
            <w:gridCol w:w="748.9984938323387"/>
            <w:gridCol w:w="763.130540885779"/>
            <w:gridCol w:w="1003.3753407942651"/>
            <w:gridCol w:w="763.130540885779"/>
            <w:gridCol w:w="763.130540885779"/>
            <w:gridCol w:w="763.130540885779"/>
            <w:gridCol w:w="763.130540885779"/>
          </w:tblGrid>
        </w:tblGridChange>
      </w:tblGrid>
      <w:tr>
        <w:trPr>
          <w:cantSplit w:val="0"/>
          <w:trHeight w:val="356.23740660638936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la virtualización</w:t>
            </w:r>
          </w:p>
        </w:tc>
        <w:tc>
          <w:tcPr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Hipervisores y máquinas virtuales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Hosted vs Bare Metal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hipervisor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Contenedores vs máquinas virtuales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Traducción binaria y paravirtualización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93.9550781249999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KVM y QEMU para escenarios de virtualización complejos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y respuestas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rHeight w:val="417.97851562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2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ChxTD4wUyNVywiQpNOv4EBZusQ==">CgMxLjA4AHIhMUJqUzVkdWdnTzh3djZuVEJ2VjNKS0hCME1FMVRxTld6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