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Ejercicio en clase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 de Caso: Raspberry Pi (Grupos)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 cliente necesita desarrollar un sistema embebido para monitorear sensores ambientales (temperatura, humedad y calidad del aire) y enviar los datos a la nube. Están considerando usar una Raspberry Pi o una mini PC con procesador x86.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Características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Investiga las características del procesador de una Raspberry Pi (Modelo 4 o 5, por ejemplo).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Compara con una mini PC x86 de gama baja o media (puedes usar una Intel NUC como ejemplo).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Criterios de Selección: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Analiza cuál de las dos opciones (Raspberry Pi o mini PC x86) sería más adecuada para este proyecto, considerando: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Consumo de energía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Facilidad de desarrollo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Conectividad y periféricos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Conclusión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Cada integrante del grupo deberá de redactar su opinión técnica tomando en cuenta las características anteriores en un párrafo no mayor a 7 líneas.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  <w:rtl w:val="0"/>
      </w:rPr>
      <w:t xml:space="preserve">Arquitectura de Computadores y Ensambladores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5479A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5479A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5479A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5479A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5479A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5479A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479A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479A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479A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479A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479A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479A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479A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479A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479A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479A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479A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479AD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5479A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479A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5479A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479A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479A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479A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479A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479A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479A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479A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479A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n6c5YkkB87Xe3RJT3EEPsS6WA==">CgMxLjA4AHIhMWw5ZTBPMk9WSW9NQVA3UkRLUDBNV1BsdTZZNU1iUm1Q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2025-05-26T13:57:00Z</dcterms:created>
  <dc:creator>Hugo Martinez</dc:creator>
</cp:coreProperties>
</file>