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Arquitectura De Computadores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Sistemas IoT En El Mundo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Conocer el mercado actual de los sistemas IoT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Observar el mundo IoT como oportunidad de emprendimiento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Resolución de problemas utilizando ARM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Conocimiento de futuras aplicaciones de ARM</w:t>
      </w:r>
    </w:p>
    <w:p w:rsidR="00000000" w:rsidDel="00000000" w:rsidP="00000000" w:rsidRDefault="00000000" w:rsidRPr="00000000" w14:paraId="0000000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3645"/>
        <w:gridCol w:w="1545"/>
        <w:gridCol w:w="765"/>
        <w:gridCol w:w="1005"/>
        <w:gridCol w:w="480"/>
        <w:gridCol w:w="660"/>
        <w:gridCol w:w="645"/>
        <w:gridCol w:w="930"/>
        <w:gridCol w:w="990"/>
        <w:tblGridChange w:id="0">
          <w:tblGrid>
            <w:gridCol w:w="1050"/>
            <w:gridCol w:w="3645"/>
            <w:gridCol w:w="1545"/>
            <w:gridCol w:w="765"/>
            <w:gridCol w:w="1005"/>
            <w:gridCol w:w="480"/>
            <w:gridCol w:w="660"/>
            <w:gridCol w:w="645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IoT En La Actualidad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IoT En La Industria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IoT Como Emprendimiento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Ventajas Y Desventajas Del IoT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Taller: Diseño De Un Sistema IoT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</w:t>
            </w:r>
          </w:p>
        </w:tc>
      </w:tr>
    </w:tbl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sdt>
      <w:sdtPr>
        <w:lock w:val="contentLocked"/>
        <w:tag w:val="goog_rdk_0"/>
      </w:sdtPr>
      <w:sdtContent>
        <w:tbl>
          <w:tblPr>
            <w:tblStyle w:val="Table2"/>
            <w:tblW w:w="116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35"/>
            <w:gridCol w:w="3315"/>
            <w:gridCol w:w="2325"/>
            <w:gridCol w:w="2325"/>
            <w:gridCol w:w="2325"/>
            <w:tblGridChange w:id="0">
              <w:tblGrid>
                <w:gridCol w:w="1335"/>
                <w:gridCol w:w="3315"/>
                <w:gridCol w:w="2325"/>
                <w:gridCol w:w="2325"/>
                <w:gridCol w:w="232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Numeral</w:t>
                </w:r>
              </w:p>
            </w:tc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Actividad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Ejercicio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Cuestionario</w:t>
                </w:r>
              </w:p>
            </w:tc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Taller: Diseño De Un Sistema IoT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</w:tbl>
      </w:sdtContent>
    </w:sdt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rHeight w:val="387.97851562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A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fu7LwK0mA1tgb2Hujm5I65Vn5w==">CgMxLjAaHwoBMBIaChgICVIUChJ0YWJsZS5yNjVyYTViMTUwZjg4AHIhMUtmdE4xZnBNOHQ3NWpiRGRET3lMWGNtS3lkUTlkakpR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