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bCs w:val="1"/>
          <w:color w:val="f1c232"/>
          <w:sz w:val="96"/>
          <w:szCs w:val="96"/>
        </w:rPr>
      </w:pPr>
      <w:bookmarkStart w:colFirst="0" w:colLast="0" w:name="_aczyuw2yex2w" w:id="0"/>
      <w:bookmarkEnd w:id="0"/>
      <w:r w:rsidDel="00000000" w:rsidR="00000000" w:rsidRPr="00000000">
        <w:rPr>
          <w:rFonts w:ascii="Proxima Nova" w:cs="Proxima Nova" w:eastAsia="Proxima Nova" w:hAnsi="Proxima Nova"/>
          <w:color w:val="039be5"/>
          <w:sz w:val="72"/>
          <w:szCs w:val="72"/>
          <w:rtl w:val="0"/>
        </w:rPr>
        <w:t xml:space="preserve">Tarea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f1c232"/>
          <w:sz w:val="96"/>
          <w:szCs w:val="96"/>
          <w:rtl w:val="0"/>
        </w:rPr>
        <w:t xml:space="preserve">Interpretador de Ciclos</w:t>
      </w:r>
    </w:p>
    <w:p w:rsidR="00000000" w:rsidDel="00000000" w:rsidP="00000000" w:rsidRDefault="00000000" w:rsidRPr="00000000" w14:paraId="00000002">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4991100" cy="107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00" w:line="300" w:lineRule="auto"/>
        <w:jc w:val="center"/>
        <w:rPr>
          <w:b w:val="1"/>
          <w:bCs w:val="1"/>
          <w:color w:val="bf9000"/>
          <w:sz w:val="40"/>
          <w:szCs w:val="40"/>
        </w:rPr>
      </w:pPr>
      <w:r w:rsidDel="00000000" w:rsidR="00000000" w:rsidRPr="00000000">
        <w:rPr>
          <w:b w:val="1"/>
          <w:bCs w:val="1"/>
          <w:color w:val="bf9000"/>
          <w:sz w:val="40"/>
          <w:szCs w:val="40"/>
          <w:rtl w:val="0"/>
        </w:rPr>
        <w:t xml:space="preserve">PONDERACIÓN:  0 </w:t>
      </w:r>
    </w:p>
    <w:p w:rsidR="00000000" w:rsidDel="00000000" w:rsidP="00000000" w:rsidRDefault="00000000" w:rsidRPr="00000000" w14:paraId="00000005">
      <w:pPr>
        <w:spacing w:before="200" w:line="300" w:lineRule="auto"/>
        <w:jc w:val="center"/>
        <w:rPr>
          <w:b w:val="1"/>
          <w:bCs w:val="1"/>
          <w:color w:val="bf9000"/>
          <w:sz w:val="40"/>
          <w:szCs w:val="40"/>
        </w:rPr>
      </w:pPr>
      <w:r w:rsidDel="00000000" w:rsidR="00000000" w:rsidRPr="00000000">
        <w:rPr>
          <w:b w:val="1"/>
          <w:bCs w:val="1"/>
          <w:color w:val="bf9000"/>
          <w:sz w:val="40"/>
          <w:szCs w:val="40"/>
          <w:rtl w:val="0"/>
        </w:rPr>
        <w:t xml:space="preserve">(Obligatoria para optar al proyecto 1)</w:t>
      </w:r>
    </w:p>
    <w:p w:rsidR="00000000" w:rsidDel="00000000" w:rsidP="00000000" w:rsidRDefault="00000000" w:rsidRPr="00000000" w14:paraId="00000006">
      <w:pPr>
        <w:spacing w:after="240" w:before="240" w:line="276" w:lineRule="auto"/>
        <w:jc w:val="center"/>
        <w:rPr/>
      </w:pPr>
      <w:r w:rsidDel="00000000" w:rsidR="00000000" w:rsidRPr="00000000">
        <w:rPr>
          <w:b w:val="1"/>
          <w:bCs w:val="1"/>
          <w:color w:val="bf9000"/>
          <w:sz w:val="40"/>
          <w:szCs w:val="40"/>
          <w:rtl w:val="0"/>
        </w:rPr>
        <w:t xml:space="preserve">Horas Aproximadas: 5 </w:t>
      </w:r>
      <w:r w:rsidDel="00000000" w:rsidR="00000000" w:rsidRPr="00000000">
        <w:rPr>
          <w:rtl w:val="0"/>
        </w:rPr>
      </w:r>
    </w:p>
    <w:p w:rsidR="00000000" w:rsidDel="00000000" w:rsidP="00000000" w:rsidRDefault="00000000" w:rsidRPr="00000000" w14:paraId="00000007">
      <w:pPr>
        <w:spacing w:before="200" w:line="300" w:lineRule="auto"/>
        <w:rPr/>
      </w:pPr>
      <w:r w:rsidDel="00000000" w:rsidR="00000000" w:rsidRPr="00000000">
        <w:rPr>
          <w:rFonts w:ascii="Proxima Nova" w:cs="Proxima Nova" w:eastAsia="Proxima Nova" w:hAnsi="Proxima Nova"/>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line="276" w:lineRule="auto"/>
        <w:rPr>
          <w:rFonts w:ascii="Proxima Nova" w:cs="Proxima Nova" w:eastAsia="Proxima Nova" w:hAnsi="Proxima Nova"/>
          <w:sz w:val="32"/>
          <w:szCs w:val="32"/>
        </w:rPr>
      </w:pPr>
      <w:r w:rsidDel="00000000" w:rsidR="00000000" w:rsidRPr="00000000">
        <w:rPr>
          <w:rtl w:val="0"/>
        </w:rPr>
        <w:t xml:space="preserve">Ingeniería en ciencias y sistemas</w:t>
      </w:r>
      <w:r w:rsidDel="00000000" w:rsidR="00000000" w:rsidRPr="00000000">
        <w:rPr>
          <w:rtl w:val="0"/>
        </w:rPr>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pStyle w:val="Heading1"/>
        <w:spacing w:after="0" w:before="480" w:line="300" w:lineRule="auto"/>
        <w:rPr>
          <w:rFonts w:ascii="Proxima Nova" w:cs="Proxima Nova" w:eastAsia="Proxima Nova" w:hAnsi="Proxima Nova"/>
          <w:color w:val="039be5"/>
          <w:sz w:val="36"/>
          <w:szCs w:val="36"/>
        </w:rPr>
      </w:pPr>
      <w:bookmarkStart w:colFirst="0" w:colLast="0" w:name="_qan0pzhgwb8d" w:id="1"/>
      <w:bookmarkEnd w:id="1"/>
      <w:r w:rsidDel="00000000" w:rsidR="00000000" w:rsidRPr="00000000">
        <w:rPr>
          <w:rFonts w:ascii="Proxima Nova" w:cs="Proxima Nova" w:eastAsia="Proxima Nova" w:hAnsi="Proxima Nova"/>
          <w:color w:val="039be5"/>
          <w:sz w:val="36"/>
          <w:szCs w:val="36"/>
          <w:rtl w:val="0"/>
        </w:rPr>
        <w:t xml:space="preserve">Introducción</w:t>
      </w:r>
    </w:p>
    <w:p w:rsidR="00000000" w:rsidDel="00000000" w:rsidP="00000000" w:rsidRDefault="00000000" w:rsidRPr="00000000" w14:paraId="0000000C">
      <w:pPr>
        <w:spacing w:after="240" w:before="240" w:line="30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objetivo de esta tarea es implementar un interpretador de ciclos, que permita simular la ejecución de estas estructuras de control dentro del lenguaje diseñado en el compilador del curso. Para lograrlo, se extenderá la gramática del lenguaje para incluir dichas estructuras, se generarán los nodos correspondientes en el AST, y se implementará la lógica de evaluación utilizando el patrón Visitor.</w:t>
      </w:r>
    </w:p>
    <w:p w:rsidR="00000000" w:rsidDel="00000000" w:rsidP="00000000" w:rsidRDefault="00000000" w:rsidRPr="00000000" w14:paraId="0000000D">
      <w:pPr>
        <w:spacing w:after="240" w:before="240" w:line="30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Esta práctica permitirá reforzar conceptos clave como la construcción del árbol de sintaxis abstracta, el recorrido del árbol mediante visitas jerárquicas, y la evaluación dinámica de expresiones. Asimismo, sentará las bases para incorporar otras estructuras de control y comportamiento más complejo en futuros módulos del compilador.</w:t>
      </w:r>
    </w:p>
    <w:p w:rsidR="00000000" w:rsidDel="00000000" w:rsidP="00000000" w:rsidRDefault="00000000" w:rsidRPr="00000000" w14:paraId="0000000E">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pStyle w:val="Heading1"/>
        <w:spacing w:after="0" w:before="480" w:line="300" w:lineRule="auto"/>
        <w:rPr>
          <w:rFonts w:ascii="Proxima Nova" w:cs="Proxima Nova" w:eastAsia="Proxima Nova" w:hAnsi="Proxima Nova"/>
          <w:color w:val="039be5"/>
          <w:sz w:val="36"/>
          <w:szCs w:val="36"/>
        </w:rPr>
      </w:pPr>
      <w:bookmarkStart w:colFirst="0" w:colLast="0" w:name="_1qu29amgtbxx" w:id="2"/>
      <w:bookmarkEnd w:id="2"/>
      <w:r w:rsidDel="00000000" w:rsidR="00000000" w:rsidRPr="00000000">
        <w:rPr>
          <w:rFonts w:ascii="Proxima Nova" w:cs="Proxima Nova" w:eastAsia="Proxima Nova" w:hAnsi="Proxima Nova"/>
          <w:color w:val="039be5"/>
          <w:sz w:val="36"/>
          <w:szCs w:val="36"/>
          <w:rtl w:val="0"/>
        </w:rPr>
        <w:t xml:space="preserve">Competencia(s)</w:t>
      </w:r>
    </w:p>
    <w:p w:rsidR="00000000" w:rsidDel="00000000" w:rsidP="00000000" w:rsidRDefault="00000000" w:rsidRPr="00000000" w14:paraId="00000011">
      <w:pPr>
        <w:spacing w:before="200" w:line="30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comprende las fases de un compilador a través de diagramas de flujo y modelos teóricos con ejemplos de compilación real en lenguajes como C, Go o Java. </w:t>
      </w:r>
    </w:p>
    <w:p w:rsidR="00000000" w:rsidDel="00000000" w:rsidP="00000000" w:rsidRDefault="00000000" w:rsidRPr="00000000" w14:paraId="00000012">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spacing w:before="200" w:line="30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utiliza herramientas generadoras de lexers y parsers tales como Flex, Bison y ANTLR en proyectos de análisis léxico y sintáctico </w:t>
      </w:r>
    </w:p>
    <w:p w:rsidR="00000000" w:rsidDel="00000000" w:rsidP="00000000" w:rsidRDefault="00000000" w:rsidRPr="00000000" w14:paraId="00000014">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spacing w:before="200" w:line="30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explica la eliminación de recursión por la izquierda con ejemplos paso a paso para preparar gramáticas para análisis sintáctico </w:t>
      </w:r>
    </w:p>
    <w:p w:rsidR="00000000" w:rsidDel="00000000" w:rsidP="00000000" w:rsidRDefault="00000000" w:rsidRPr="00000000" w14:paraId="00000016">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pStyle w:val="Heading2"/>
        <w:spacing w:after="0" w:before="200" w:line="300" w:lineRule="auto"/>
        <w:rPr>
          <w:rFonts w:ascii="Proxima Nova" w:cs="Proxima Nova" w:eastAsia="Proxima Nova" w:hAnsi="Proxima Nova"/>
          <w:color w:val="f1c232"/>
          <w:sz w:val="28"/>
          <w:szCs w:val="28"/>
        </w:rPr>
      </w:pPr>
      <w:bookmarkStart w:colFirst="0" w:colLast="0" w:name="_hfkverydl53f" w:id="3"/>
      <w:bookmarkEnd w:id="3"/>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0" w:before="480" w:line="300" w:lineRule="auto"/>
        <w:rPr>
          <w:rFonts w:ascii="Proxima Nova" w:cs="Proxima Nova" w:eastAsia="Proxima Nova" w:hAnsi="Proxima Nova"/>
          <w:color w:val="039be5"/>
          <w:sz w:val="36"/>
          <w:szCs w:val="36"/>
        </w:rPr>
      </w:pPr>
      <w:bookmarkStart w:colFirst="0" w:colLast="0" w:name="_wquuiqtxgt9u" w:id="4"/>
      <w:bookmarkEnd w:id="4"/>
      <w:r w:rsidDel="00000000" w:rsidR="00000000" w:rsidRPr="00000000">
        <w:rPr>
          <w:rFonts w:ascii="Proxima Nova" w:cs="Proxima Nova" w:eastAsia="Proxima Nova" w:hAnsi="Proxima Nova"/>
          <w:color w:val="039be5"/>
          <w:sz w:val="36"/>
          <w:szCs w:val="36"/>
          <w:rtl w:val="0"/>
        </w:rPr>
        <w:t xml:space="preserve">Contenido</w:t>
      </w:r>
    </w:p>
    <w:p w:rsidR="00000000" w:rsidDel="00000000" w:rsidP="00000000" w:rsidRDefault="00000000" w:rsidRPr="00000000" w14:paraId="0000001C">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Implementar una intérprete que lea ciclos como: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int i = 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(i &lt; 5)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print(i);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i = i + 1;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(int j = 0; j &lt; 3; j = j + 1)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    print(j);</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25">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intérprete debe de contener:</w:t>
      </w:r>
    </w:p>
    <w:p w:rsidR="00000000" w:rsidDel="00000000" w:rsidP="00000000" w:rsidRDefault="00000000" w:rsidRPr="00000000" w14:paraId="00000026">
      <w:pPr>
        <w:numPr>
          <w:ilvl w:val="0"/>
          <w:numId w:val="1"/>
        </w:numPr>
        <w:spacing w:after="0" w:afterAutospacing="0" w:before="240" w:line="30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Generar los tokens correspondientes, incluyendo números, operadores y paréntesis si se desea extender la funcionalidad.</w:t>
        <w:br w:type="textWrapping"/>
      </w:r>
    </w:p>
    <w:p w:rsidR="00000000" w:rsidDel="00000000" w:rsidP="00000000" w:rsidRDefault="00000000" w:rsidRPr="00000000" w14:paraId="00000027">
      <w:pPr>
        <w:numPr>
          <w:ilvl w:val="0"/>
          <w:numId w:val="1"/>
        </w:numPr>
        <w:spacing w:after="0" w:afterAutospacing="0" w:before="0" w:beforeAutospacing="0" w:line="30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Construir un árbol de expresión (AST) que respete la precedencia y asociatividad de los operadores definidos en el lenguaje.</w:t>
        <w:br w:type="textWrapping"/>
      </w:r>
    </w:p>
    <w:p w:rsidR="00000000" w:rsidDel="00000000" w:rsidP="00000000" w:rsidRDefault="00000000" w:rsidRPr="00000000" w14:paraId="00000028">
      <w:pPr>
        <w:numPr>
          <w:ilvl w:val="0"/>
          <w:numId w:val="1"/>
        </w:numPr>
        <w:spacing w:after="240" w:before="0" w:beforeAutospacing="0" w:line="300" w:lineRule="auto"/>
        <w:ind w:left="72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Evaluar la expresión y mostrar el resultado en consola, incluyendo la correcta ejecución dentro de estructuras de ciclo.</w:t>
      </w:r>
      <w:r w:rsidDel="00000000" w:rsidR="00000000" w:rsidRPr="00000000">
        <w:rPr>
          <w:rtl w:val="0"/>
        </w:rPr>
      </w:r>
    </w:p>
    <w:p w:rsidR="00000000" w:rsidDel="00000000" w:rsidP="00000000" w:rsidRDefault="00000000" w:rsidRPr="00000000" w14:paraId="00000029">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 es necesario implementar manejo complejo de errores ni generación de código. El enfoque está en la correcta aplicación del análisis léxico y sintáctico.</w:t>
      </w:r>
    </w:p>
    <w:p w:rsidR="00000000" w:rsidDel="00000000" w:rsidP="00000000" w:rsidRDefault="00000000" w:rsidRPr="00000000" w14:paraId="0000002A">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C">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pStyle w:val="Heading1"/>
        <w:spacing w:after="0" w:before="480" w:line="300" w:lineRule="auto"/>
        <w:rPr>
          <w:rFonts w:ascii="Proxima Nova" w:cs="Proxima Nova" w:eastAsia="Proxima Nova" w:hAnsi="Proxima Nova"/>
          <w:color w:val="039be5"/>
          <w:sz w:val="36"/>
          <w:szCs w:val="36"/>
        </w:rPr>
      </w:pPr>
      <w:bookmarkStart w:colFirst="0" w:colLast="0" w:name="_s94tsqda8r1d" w:id="5"/>
      <w:bookmarkEnd w:id="5"/>
      <w:r w:rsidDel="00000000" w:rsidR="00000000" w:rsidRPr="00000000">
        <w:rPr>
          <w:rFonts w:ascii="Proxima Nova" w:cs="Proxima Nova" w:eastAsia="Proxima Nova" w:hAnsi="Proxima Nova"/>
          <w:color w:val="039be5"/>
          <w:sz w:val="36"/>
          <w:szCs w:val="36"/>
          <w:rtl w:val="0"/>
        </w:rPr>
        <w:t xml:space="preserve">Recursos Adicionales</w:t>
      </w:r>
    </w:p>
    <w:p w:rsidR="00000000" w:rsidDel="00000000" w:rsidP="00000000" w:rsidRDefault="00000000" w:rsidRPr="00000000" w14:paraId="00000030">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spacing w:after="240" w:before="240" w:line="300" w:lineRule="auto"/>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Tutoriales del Ing. Erick Navarro: </w:t>
      </w:r>
      <w:hyperlink r:id="rId8">
        <w:r w:rsidDel="00000000" w:rsidR="00000000" w:rsidRPr="00000000">
          <w:rPr>
            <w:rFonts w:ascii="Proxima Nova" w:cs="Proxima Nova" w:eastAsia="Proxima Nova" w:hAnsi="Proxima Nova"/>
            <w:color w:val="1155cc"/>
            <w:u w:val="single"/>
            <w:rtl w:val="0"/>
          </w:rPr>
          <w:t xml:space="preserve">https://ericknavarro.io/olc2</w:t>
        </w:r>
      </w:hyperlink>
      <w:r w:rsidDel="00000000" w:rsidR="00000000" w:rsidRPr="00000000">
        <w:rPr>
          <w:rFonts w:ascii="Proxima Nova" w:cs="Proxima Nova" w:eastAsia="Proxima Nova" w:hAnsi="Proxima Nova"/>
          <w:rtl w:val="0"/>
        </w:rPr>
        <w:t xml:space="preserve"> </w:t>
        <w:br w:type="textWrapping"/>
      </w:r>
      <w:r w:rsidDel="00000000" w:rsidR="00000000" w:rsidRPr="00000000">
        <w:rPr>
          <w:rtl w:val="0"/>
        </w:rPr>
      </w:r>
    </w:p>
    <w:p w:rsidR="00000000" w:rsidDel="00000000" w:rsidP="00000000" w:rsidRDefault="00000000" w:rsidRPr="00000000" w14:paraId="00000032">
      <w:pPr>
        <w:spacing w:after="240" w:before="24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Capítulos introductorios de compiladores en el libro </w:t>
      </w:r>
      <w:r w:rsidDel="00000000" w:rsidR="00000000" w:rsidRPr="00000000">
        <w:rPr>
          <w:rFonts w:ascii="Proxima Nova" w:cs="Proxima Nova" w:eastAsia="Proxima Nova" w:hAnsi="Proxima Nova"/>
          <w:i w:val="1"/>
          <w:iCs w:val="1"/>
          <w:rtl w:val="0"/>
        </w:rPr>
        <w:t xml:space="preserve">"Compilers: Principles, Techniques, and Tools"</w:t>
      </w:r>
      <w:r w:rsidDel="00000000" w:rsidR="00000000" w:rsidRPr="00000000">
        <w:rPr>
          <w:rtl w:val="0"/>
        </w:rPr>
      </w:r>
    </w:p>
    <w:p w:rsidR="00000000" w:rsidDel="00000000" w:rsidP="00000000" w:rsidRDefault="00000000" w:rsidRPr="00000000" w14:paraId="00000033">
      <w:pPr>
        <w:spacing w:after="240" w:before="24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Style w:val="Heading1"/>
        <w:spacing w:after="0" w:before="480" w:line="300" w:lineRule="auto"/>
        <w:rPr>
          <w:rFonts w:ascii="Proxima Nova" w:cs="Proxima Nova" w:eastAsia="Proxima Nova" w:hAnsi="Proxima Nova"/>
          <w:color w:val="039be5"/>
          <w:sz w:val="36"/>
          <w:szCs w:val="36"/>
        </w:rPr>
      </w:pPr>
      <w:bookmarkStart w:colFirst="0" w:colLast="0" w:name="_i85ws8se9wc5" w:id="6"/>
      <w:bookmarkEnd w:id="6"/>
      <w:r w:rsidDel="00000000" w:rsidR="00000000" w:rsidRPr="00000000">
        <w:rPr>
          <w:rFonts w:ascii="Proxima Nova" w:cs="Proxima Nova" w:eastAsia="Proxima Nova" w:hAnsi="Proxima Nova"/>
          <w:color w:val="039be5"/>
          <w:sz w:val="36"/>
          <w:szCs w:val="36"/>
          <w:rtl w:val="0"/>
        </w:rPr>
        <w:t xml:space="preserve">Forma de entrega</w:t>
      </w:r>
    </w:p>
    <w:p w:rsidR="00000000" w:rsidDel="00000000" w:rsidP="00000000" w:rsidRDefault="00000000" w:rsidRPr="00000000" w14:paraId="00000035">
      <w:pP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Código fuente del proyecto (Link del repositorio Github)</w:t>
        <w:br w:type="textWrapping"/>
      </w:r>
    </w:p>
    <w:p w:rsidR="00000000" w:rsidDel="00000000" w:rsidP="00000000" w:rsidRDefault="00000000" w:rsidRPr="00000000" w14:paraId="00000036">
      <w:pP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Documento PDF breve (1-2 páginas) explicando la gramática utilizada, flujo general del proceso y ejemplos de ejecución.</w:t>
      </w:r>
    </w:p>
    <w:p w:rsidR="00000000" w:rsidDel="00000000" w:rsidP="00000000" w:rsidRDefault="00000000" w:rsidRPr="00000000" w14:paraId="00000037">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38">
      <w:pPr>
        <w:pStyle w:val="Heading1"/>
        <w:spacing w:after="0" w:before="480" w:line="300" w:lineRule="auto"/>
        <w:rPr>
          <w:rFonts w:ascii="Proxima Nova" w:cs="Proxima Nova" w:eastAsia="Proxima Nova" w:hAnsi="Proxima Nova"/>
          <w:color w:val="039be5"/>
          <w:sz w:val="36"/>
          <w:szCs w:val="36"/>
        </w:rPr>
      </w:pPr>
      <w:bookmarkStart w:colFirst="0" w:colLast="0" w:name="_z4elditt87no" w:id="7"/>
      <w:bookmarkEnd w:id="7"/>
      <w:r w:rsidDel="00000000" w:rsidR="00000000" w:rsidRPr="00000000">
        <w:rPr>
          <w:rFonts w:ascii="Proxima Nova" w:cs="Proxima Nova" w:eastAsia="Proxima Nova" w:hAnsi="Proxima Nova"/>
          <w:color w:val="039be5"/>
          <w:sz w:val="36"/>
          <w:szCs w:val="36"/>
          <w:rtl w:val="0"/>
        </w:rPr>
        <w:t xml:space="preserve">Fecha de entrega</w:t>
      </w:r>
    </w:p>
    <w:p w:rsidR="00000000" w:rsidDel="00000000" w:rsidP="00000000" w:rsidRDefault="00000000" w:rsidRPr="00000000" w14:paraId="00000039">
      <w:pPr>
        <w:spacing w:after="240" w:before="24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b w:val="1"/>
          <w:bCs w:val="1"/>
          <w:color w:val="666666"/>
          <w:rtl w:val="0"/>
        </w:rPr>
        <w:t xml:space="preserve">Semana 5 o 6 del curso</w:t>
      </w:r>
      <w:r w:rsidDel="00000000" w:rsidR="00000000" w:rsidRPr="00000000">
        <w:rPr>
          <w:rtl w:val="0"/>
        </w:rPr>
      </w:r>
    </w:p>
    <w:p w:rsidR="00000000" w:rsidDel="00000000" w:rsidP="00000000" w:rsidRDefault="00000000" w:rsidRPr="00000000" w14:paraId="0000003A">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3B">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3C">
      <w:pPr>
        <w:spacing w:before="200" w:line="30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3D">
      <w:pPr>
        <w:pStyle w:val="Heading1"/>
        <w:spacing w:after="0" w:before="480" w:line="300" w:lineRule="auto"/>
        <w:rPr>
          <w:rFonts w:ascii="Proxima Nova" w:cs="Proxima Nova" w:eastAsia="Proxima Nova" w:hAnsi="Proxima Nova"/>
          <w:color w:val="039be5"/>
          <w:sz w:val="36"/>
          <w:szCs w:val="36"/>
        </w:rPr>
      </w:pPr>
      <w:bookmarkStart w:colFirst="0" w:colLast="0" w:name="_8zzin911mwf0" w:id="8"/>
      <w:bookmarkEnd w:id="8"/>
      <w:r w:rsidDel="00000000" w:rsidR="00000000" w:rsidRPr="00000000">
        <w:rPr>
          <w:rFonts w:ascii="Proxima Nova" w:cs="Proxima Nova" w:eastAsia="Proxima Nova" w:hAnsi="Proxima Nova"/>
          <w:color w:val="039be5"/>
          <w:sz w:val="36"/>
          <w:szCs w:val="36"/>
          <w:rtl w:val="0"/>
        </w:rPr>
        <w:t xml:space="preserve">Rúbrica de Calificación</w:t>
      </w:r>
    </w:p>
    <w:p w:rsidR="00000000" w:rsidDel="00000000" w:rsidP="00000000" w:rsidRDefault="00000000" w:rsidRPr="00000000" w14:paraId="0000003E">
      <w:pPr>
        <w:spacing w:line="276" w:lineRule="auto"/>
        <w:rPr>
          <w:rFonts w:ascii="Proxima Nova" w:cs="Proxima Nova" w:eastAsia="Proxima Nova" w:hAnsi="Proxima Nova"/>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260"/>
        <w:gridCol w:w="1680"/>
        <w:tblGridChange w:id="0">
          <w:tblGrid>
            <w:gridCol w:w="2940"/>
            <w:gridCol w:w="4260"/>
            <w:gridCol w:w="168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rPr>
                <w:b w:val="1"/>
                <w:bCs w:val="1"/>
                <w:sz w:val="24"/>
                <w:szCs w:val="24"/>
              </w:rPr>
            </w:pPr>
            <w:r w:rsidDel="00000000" w:rsidR="00000000" w:rsidRPr="00000000">
              <w:rPr>
                <w:b w:val="1"/>
                <w:bCs w:val="1"/>
                <w:sz w:val="24"/>
                <w:szCs w:val="24"/>
                <w:rtl w:val="0"/>
              </w:rPr>
              <w:t xml:space="preserve">Criterio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rPr>
                <w:b w:val="1"/>
                <w:bCs w:val="1"/>
                <w:sz w:val="24"/>
                <w:szCs w:val="24"/>
              </w:rPr>
            </w:pPr>
            <w:r w:rsidDel="00000000" w:rsidR="00000000" w:rsidRPr="00000000">
              <w:rPr>
                <w:b w:val="1"/>
                <w:bCs w:val="1"/>
                <w:sz w:val="24"/>
                <w:szCs w:val="24"/>
                <w:rtl w:val="0"/>
              </w:rPr>
              <w:t xml:space="preserve">Puntos Máximos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rPr>
                <w:sz w:val="24"/>
                <w:szCs w:val="24"/>
              </w:rPr>
            </w:pPr>
            <w:r w:rsidDel="00000000" w:rsidR="00000000" w:rsidRPr="00000000">
              <w:rPr>
                <w:sz w:val="24"/>
                <w:szCs w:val="24"/>
                <w:rtl w:val="0"/>
              </w:rPr>
              <w:t xml:space="preserve">Análisis léxico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Generación correcta de tokens desde una expresión ingresada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25</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Análisis sintáctico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Construcción adecuada del árbol de expresión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25</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rPr>
                <w:sz w:val="24"/>
                <w:szCs w:val="24"/>
              </w:rPr>
            </w:pPr>
            <w:r w:rsidDel="00000000" w:rsidR="00000000" w:rsidRPr="00000000">
              <w:rPr>
                <w:sz w:val="24"/>
                <w:szCs w:val="24"/>
                <w:rtl w:val="0"/>
              </w:rPr>
              <w:t xml:space="preserve">Evaluación de la expresión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rPr>
                <w:sz w:val="24"/>
                <w:szCs w:val="24"/>
              </w:rPr>
            </w:pPr>
            <w:r w:rsidDel="00000000" w:rsidR="00000000" w:rsidRPr="00000000">
              <w:rPr>
                <w:sz w:val="24"/>
                <w:szCs w:val="24"/>
                <w:rtl w:val="0"/>
              </w:rPr>
              <w:t xml:space="preserve">Resultado correcto al realizar las iteraciones de los ciclos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20</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Documentación y claridad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Claridad del código y estructura general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rPr>
                <w:sz w:val="24"/>
                <w:szCs w:val="24"/>
              </w:rPr>
            </w:pPr>
            <w:r w:rsidDel="00000000" w:rsidR="00000000" w:rsidRPr="00000000">
              <w:rPr>
                <w:sz w:val="24"/>
                <w:szCs w:val="24"/>
                <w:rtl w:val="0"/>
              </w:rPr>
              <w:t xml:space="preserve">15</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rPr>
                <w:sz w:val="24"/>
                <w:szCs w:val="24"/>
              </w:rPr>
            </w:pPr>
            <w:r w:rsidDel="00000000" w:rsidR="00000000" w:rsidRPr="00000000">
              <w:rPr>
                <w:sz w:val="24"/>
                <w:szCs w:val="24"/>
                <w:rtl w:val="0"/>
              </w:rPr>
              <w:t xml:space="preserve">Reporte explicativo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rPr>
                <w:sz w:val="24"/>
                <w:szCs w:val="24"/>
              </w:rPr>
            </w:pPr>
            <w:r w:rsidDel="00000000" w:rsidR="00000000" w:rsidRPr="00000000">
              <w:rPr>
                <w:sz w:val="24"/>
                <w:szCs w:val="24"/>
                <w:rtl w:val="0"/>
              </w:rPr>
              <w:t xml:space="preserve">Coherencia, gramática utilizada y ejemplos del funcionamiento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line="276" w:lineRule="auto"/>
              <w:rPr>
                <w:sz w:val="24"/>
                <w:szCs w:val="24"/>
              </w:rPr>
            </w:pPr>
            <w:r w:rsidDel="00000000" w:rsidR="00000000" w:rsidRPr="00000000">
              <w:rPr>
                <w:sz w:val="24"/>
                <w:szCs w:val="24"/>
                <w:rtl w:val="0"/>
              </w:rPr>
              <w:t xml:space="preserve">15</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rPr>
                <w:b w:val="1"/>
                <w:bCs w:val="1"/>
                <w:sz w:val="24"/>
                <w:szCs w:val="24"/>
              </w:rPr>
            </w:pPr>
            <w:r w:rsidDel="00000000" w:rsidR="00000000" w:rsidRPr="00000000">
              <w:rPr>
                <w:b w:val="1"/>
                <w:bCs w:val="1"/>
                <w:sz w:val="24"/>
                <w:szCs w:val="24"/>
                <w:rtl w:val="0"/>
              </w:rPr>
              <w:t xml:space="preserve">Total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rPr>
                <w:rFonts w:ascii="Proxima Nova" w:cs="Proxima Nova" w:eastAsia="Proxima Nova" w:hAnsi="Proxima Nova"/>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rPr>
                <w:b w:val="1"/>
                <w:bCs w:val="1"/>
                <w:sz w:val="24"/>
                <w:szCs w:val="24"/>
              </w:rPr>
            </w:pPr>
            <w:r w:rsidDel="00000000" w:rsidR="00000000" w:rsidRPr="00000000">
              <w:rPr>
                <w:b w:val="1"/>
                <w:bCs w:val="1"/>
                <w:sz w:val="24"/>
                <w:szCs w:val="24"/>
                <w:rtl w:val="0"/>
              </w:rPr>
              <w:t xml:space="preserve">100</w:t>
            </w:r>
          </w:p>
        </w:tc>
      </w:tr>
    </w:tbl>
    <w:p w:rsidR="00000000" w:rsidDel="00000000" w:rsidP="00000000" w:rsidRDefault="00000000" w:rsidRPr="00000000" w14:paraId="00000054">
      <w:pPr>
        <w:spacing w:line="276"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55">
      <w:pPr>
        <w:pStyle w:val="Heading1"/>
        <w:spacing w:after="0" w:before="480" w:line="300" w:lineRule="auto"/>
        <w:rPr>
          <w:rFonts w:ascii="Proxima Nova" w:cs="Proxima Nova" w:eastAsia="Proxima Nova" w:hAnsi="Proxima Nova"/>
          <w:color w:val="039be5"/>
          <w:sz w:val="36"/>
          <w:szCs w:val="36"/>
        </w:rPr>
      </w:pPr>
      <w:bookmarkStart w:colFirst="0" w:colLast="0" w:name="_5sc5qbkpm369" w:id="9"/>
      <w:bookmarkEnd w:id="9"/>
      <w:r w:rsidDel="00000000" w:rsidR="00000000" w:rsidRPr="00000000">
        <w:rPr>
          <w:rFonts w:ascii="Proxima Nova" w:cs="Proxima Nova" w:eastAsia="Proxima Nova" w:hAnsi="Proxima Nova"/>
          <w:color w:val="039be5"/>
          <w:sz w:val="36"/>
          <w:szCs w:val="36"/>
          <w:rtl w:val="0"/>
        </w:rPr>
        <w:t xml:space="preserve">Valores</w:t>
      </w:r>
    </w:p>
    <w:p w:rsidR="00000000" w:rsidDel="00000000" w:rsidP="00000000" w:rsidRDefault="00000000" w:rsidRPr="00000000" w14:paraId="00000056">
      <w:pPr>
        <w:spacing w:after="240" w:before="24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rtl w:val="0"/>
        </w:rPr>
        <w:t xml:space="preserve">El trabajo debe ser íntegro y original. En caso de detectarse copia entre entregas, se aplicará una calificación de 0 puntos para todos los involucrados. Se espera honestidad académica y responsabilidad en el cumplimiento de las actividades.</w:t>
      </w:r>
      <w:r w:rsidDel="00000000" w:rsidR="00000000" w:rsidRPr="00000000">
        <w:rPr>
          <w:rtl w:val="0"/>
        </w:rPr>
      </w:r>
    </w:p>
    <w:p w:rsidR="00000000" w:rsidDel="00000000" w:rsidP="00000000" w:rsidRDefault="00000000" w:rsidRPr="00000000" w14:paraId="0000005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ricknavarro.io/olc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