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uzfwforuych" w:id="0"/>
      <w:bookmarkEnd w:id="0"/>
      <w:r w:rsidDel="00000000" w:rsidR="00000000" w:rsidRPr="00000000">
        <w:rPr>
          <w:rtl w:val="0"/>
        </w:rPr>
        <w:t xml:space="preserve">Ejercicio Práctico: Traducción de un Condicional a Ensamblador RISC-V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 el siguiente fragmento de código en C:</w:t>
      </w:r>
    </w:p>
    <w:p w:rsidR="00000000" w:rsidDel="00000000" w:rsidP="00000000" w:rsidRDefault="00000000" w:rsidRPr="00000000" w14:paraId="00000003">
      <w:pPr>
        <w:jc w:val="center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/>
        <w:drawing>
          <wp:inline distB="114300" distT="114300" distL="114300" distR="114300">
            <wp:extent cx="3219450" cy="228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Tarea:</w:t>
      </w:r>
      <w:r w:rsidDel="00000000" w:rsidR="00000000" w:rsidRPr="00000000">
        <w:rPr>
          <w:rtl w:val="0"/>
        </w:rPr>
        <w:t xml:space="preserve"> Traducir el código anterior a instrucciones de ensamblador RISC-V utilizando etiquetas y saltos condicionales. Asegúrate de utilizar las instrucciones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</w:t>
      </w:r>
      <w:r w:rsidDel="00000000" w:rsidR="00000000" w:rsidRPr="00000000">
        <w:rPr>
          <w:rtl w:val="0"/>
        </w:rPr>
        <w:t xml:space="preserve">, y etiquetas para representar correctamente la lógica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if-else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Pistas: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blt</w:t>
      </w:r>
      <w:r w:rsidDel="00000000" w:rsidR="00000000" w:rsidRPr="00000000">
        <w:rPr>
          <w:rtl w:val="0"/>
        </w:rPr>
        <w:t xml:space="preserve"> para la comparación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&lt; 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etiquetas para dirigir los saltos de las instrucciones.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instrucción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</w:t>
      </w:r>
      <w:r w:rsidDel="00000000" w:rsidR="00000000" w:rsidRPr="00000000">
        <w:rPr>
          <w:rtl w:val="0"/>
        </w:rPr>
        <w:t xml:space="preserve"> te ayudará a saltar la ejecución a la parte del código que corresponde 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 o después del bloque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if-else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El código debe incluir las instrucciones necesarias para comparar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, realizar la operación de suma 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&lt; y</w:t>
      </w:r>
      <w:r w:rsidDel="00000000" w:rsidR="00000000" w:rsidRPr="00000000">
        <w:rPr>
          <w:rtl w:val="0"/>
        </w:rPr>
        <w:t xml:space="preserve">, o la operación de resta si no se cumple la condición, y continuar con la ejecución del program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