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#1</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Java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1</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En programación orientada a objetos (POO), la abstracción es un principio fundamental que nos permite modelar características esenciales de un objeto, ocultando los detalles innecesarios. En Java, esto se logra mediante clases, que definen propiedades (atributos) y comportamientos (métodos) de los objetos.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En esta tarea, practicaremos la abstracción creando una clase en Java que represente un objeto de la vida real, definiendo sus propiedades clave y algunos métodos para interactuar con él. Además, generaremos dos instancias (objetos) de dicha clase para ver cómo cada una puede tener estados diferentes.</w:t>
      </w:r>
    </w:p>
    <w:p w:rsidR="00000000" w:rsidDel="00000000" w:rsidP="00000000" w:rsidRDefault="00000000" w:rsidRPr="00000000" w14:paraId="0000000D">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E">
      <w:pPr>
        <w:rPr/>
      </w:pPr>
      <w:r w:rsidDel="00000000" w:rsidR="00000000" w:rsidRPr="00000000">
        <w:rPr>
          <w:rtl w:val="0"/>
        </w:rPr>
        <w:t xml:space="preserve">El estudiante comprende el funcionamiento del lenguaje de programación Java a través de su aplicación para la resolución de problemas relacionados con las fases del compilador.</w:t>
      </w:r>
      <w:r w:rsidDel="00000000" w:rsidR="00000000" w:rsidRPr="00000000">
        <w:rPr>
          <w:rtl w:val="0"/>
        </w:rPr>
      </w:r>
    </w:p>
    <w:p w:rsidR="00000000" w:rsidDel="00000000" w:rsidP="00000000" w:rsidRDefault="00000000" w:rsidRPr="00000000" w14:paraId="0000000F">
      <w:pPr>
        <w:pStyle w:val="Heading1"/>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El estudiante dlegir un objeto (ej: Libro, Coche, Celular, Perro, etc.) y pensar en al menos 3 atributos que lo definan (ej: título, autor, páginas para un Libro) y crear una clase en Java con:</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Atributos públicos o privados</w:t>
      </w:r>
    </w:p>
    <w:p w:rsidR="00000000" w:rsidDel="00000000" w:rsidP="00000000" w:rsidRDefault="00000000" w:rsidRPr="00000000" w14:paraId="00000012">
      <w:pPr>
        <w:numPr>
          <w:ilvl w:val="0"/>
          <w:numId w:val="2"/>
        </w:numPr>
        <w:spacing w:after="0" w:afterAutospacing="0" w:before="0" w:beforeAutospacing="0"/>
        <w:ind w:left="720" w:hanging="360"/>
        <w:rPr>
          <w:u w:val="none"/>
        </w:rPr>
      </w:pPr>
      <w:r w:rsidDel="00000000" w:rsidR="00000000" w:rsidRPr="00000000">
        <w:rPr>
          <w:rtl w:val="0"/>
        </w:rPr>
        <w:t xml:space="preserve">Un constructor que inicialice los atributos.</w:t>
      </w:r>
    </w:p>
    <w:p w:rsidR="00000000" w:rsidDel="00000000" w:rsidP="00000000" w:rsidRDefault="00000000" w:rsidRPr="00000000" w14:paraId="00000013">
      <w:pPr>
        <w:numPr>
          <w:ilvl w:val="0"/>
          <w:numId w:val="2"/>
        </w:numPr>
        <w:spacing w:before="0" w:beforeAutospacing="0"/>
        <w:ind w:left="720" w:hanging="360"/>
        <w:rPr>
          <w:u w:val="none"/>
        </w:rPr>
      </w:pPr>
      <w:r w:rsidDel="00000000" w:rsidR="00000000" w:rsidRPr="00000000">
        <w:rPr>
          <w:rtl w:val="0"/>
        </w:rPr>
        <w:t xml:space="preserve">Al menos dos métodos adicionales que representen acciones del objeto (ej: para Celular, llamar(), cargarBateria()).</w:t>
      </w:r>
    </w:p>
    <w:p w:rsidR="00000000" w:rsidDel="00000000" w:rsidP="00000000" w:rsidRDefault="00000000" w:rsidRPr="00000000" w14:paraId="00000014">
      <w:pPr>
        <w:ind w:left="0" w:firstLine="0"/>
        <w:rPr/>
      </w:pPr>
      <w:r w:rsidDel="00000000" w:rsidR="00000000" w:rsidRPr="00000000">
        <w:rPr>
          <w:rtl w:val="0"/>
        </w:rPr>
        <w:t xml:space="preserve">Posteriormente deberá crear dos instancias (objetos) de la clase con valores diferentes. y probar los métodos desde el método main, mostrando su funcionamiento.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Entregar en una carpeta comprimida (.zip) lo siguiente:</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color w:val="666666"/>
          <w:u w:val="none"/>
        </w:rPr>
      </w:pPr>
      <w:r w:rsidDel="00000000" w:rsidR="00000000" w:rsidRPr="00000000">
        <w:rPr>
          <w:color w:val="666666"/>
          <w:rtl w:val="0"/>
        </w:rPr>
        <w:t xml:space="preserve">Código fuente</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left="720" w:hanging="360"/>
        <w:rPr>
          <w:color w:val="666666"/>
          <w:u w:val="none"/>
        </w:rPr>
      </w:pPr>
      <w:r w:rsidDel="00000000" w:rsidR="00000000" w:rsidRPr="00000000">
        <w:rPr>
          <w:color w:val="666666"/>
          <w:rtl w:val="0"/>
        </w:rPr>
        <w:t xml:space="preserve">PDF con capturas de pantalla que muestran la salida en consola de la implementación de los métodos</w:t>
      </w:r>
      <w:r w:rsidDel="00000000" w:rsidR="00000000" w:rsidRPr="00000000">
        <w:rPr>
          <w:rtl w:val="0"/>
        </w:rPr>
      </w:r>
    </w:p>
    <w:p w:rsidR="00000000" w:rsidDel="00000000" w:rsidP="00000000" w:rsidRDefault="00000000" w:rsidRPr="00000000" w14:paraId="0000001A">
      <w:pPr>
        <w:pStyle w:val="Heading1"/>
        <w:rPr/>
      </w:pPr>
      <w:bookmarkStart w:colFirst="0" w:colLast="0" w:name="_z4elditt87no" w:id="5"/>
      <w:bookmarkEnd w:id="5"/>
      <w:r w:rsidDel="00000000" w:rsidR="00000000" w:rsidRPr="00000000">
        <w:rPr>
          <w:rtl w:val="0"/>
        </w:rPr>
        <w:t xml:space="preserve">Fecha de entrega</w:t>
      </w:r>
    </w:p>
    <w:p w:rsidR="00000000" w:rsidDel="00000000" w:rsidP="00000000" w:rsidRDefault="00000000" w:rsidRPr="00000000" w14:paraId="0000001B">
      <w:pPr>
        <w:rPr>
          <w:color w:val="666666"/>
        </w:rPr>
      </w:pPr>
      <w:r w:rsidDel="00000000" w:rsidR="00000000" w:rsidRPr="00000000">
        <w:rPr>
          <w:color w:val="666666"/>
          <w:rtl w:val="0"/>
        </w:rPr>
        <w:t xml:space="preserve">[PENDIENTE]</w:t>
      </w:r>
    </w:p>
    <w:p w:rsidR="00000000" w:rsidDel="00000000" w:rsidP="00000000" w:rsidRDefault="00000000" w:rsidRPr="00000000" w14:paraId="0000001C">
      <w:pPr>
        <w:pStyle w:val="Heading1"/>
        <w:rPr/>
      </w:pPr>
      <w:bookmarkStart w:colFirst="0" w:colLast="0" w:name="_8zzin911mwf0" w:id="6"/>
      <w:bookmarkEnd w:id="6"/>
      <w:r w:rsidDel="00000000" w:rsidR="00000000" w:rsidRPr="00000000">
        <w:rPr>
          <w:rtl w:val="0"/>
        </w:rPr>
        <w:t xml:space="preserve">Rúbrica de Calificación</w:t>
      </w:r>
    </w:p>
    <w:p w:rsidR="00000000" w:rsidDel="00000000" w:rsidP="00000000" w:rsidRDefault="00000000" w:rsidRPr="00000000" w14:paraId="0000001D">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1E">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Definición de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Definición de la clase con al menos 3 atributos y  2 métodos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Creación de 2 instancias de la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Creación de al menos 2 instancias (objetos) de la clase con datos distintos,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Implementación de al menos 2 métodos de la clase en ambas instancias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Implementación de al menos 2 métodos de la clase mostrados en el documento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Cumplimiento de ambos entregables solicitados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Entrega de código fuente y PDF con capturas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bl>
    <w:p w:rsidR="00000000" w:rsidDel="00000000" w:rsidP="00000000" w:rsidRDefault="00000000" w:rsidRPr="00000000" w14:paraId="0000002E">
      <w:pPr>
        <w:spacing w:before="0" w:line="276" w:lineRule="auto"/>
        <w:rPr>
          <w:color w:val="666666"/>
        </w:rPr>
      </w:pPr>
      <w:r w:rsidDel="00000000" w:rsidR="00000000" w:rsidRPr="00000000">
        <w:rPr>
          <w:rtl w:val="0"/>
        </w:rPr>
      </w:r>
    </w:p>
    <w:p w:rsidR="00000000" w:rsidDel="00000000" w:rsidP="00000000" w:rsidRDefault="00000000" w:rsidRPr="00000000" w14:paraId="0000002F">
      <w:pPr>
        <w:pStyle w:val="Heading1"/>
        <w:rPr/>
      </w:pPr>
      <w:bookmarkStart w:colFirst="0" w:colLast="0" w:name="_5sc5qbkpm369" w:id="7"/>
      <w:bookmarkEnd w:id="7"/>
      <w:r w:rsidDel="00000000" w:rsidR="00000000" w:rsidRPr="00000000">
        <w:rPr>
          <w:rtl w:val="0"/>
        </w:rPr>
        <w:t xml:space="preserve">Valores</w:t>
      </w:r>
    </w:p>
    <w:p w:rsidR="00000000" w:rsidDel="00000000" w:rsidP="00000000" w:rsidRDefault="00000000" w:rsidRPr="00000000" w14:paraId="00000030">
      <w:pPr>
        <w:rPr>
          <w:color w:val="666666"/>
        </w:rPr>
      </w:pPr>
      <w:r w:rsidDel="00000000" w:rsidR="00000000" w:rsidRPr="00000000">
        <w:rPr>
          <w:b w:val="1"/>
          <w:bCs w:val="1"/>
          <w:color w:val="666666"/>
          <w:rtl w:val="0"/>
        </w:rPr>
        <w:t xml:space="preserve">Disciplina:</w:t>
      </w:r>
      <w:r w:rsidDel="00000000" w:rsidR="00000000" w:rsidRPr="00000000">
        <w:rPr>
          <w:color w:val="666666"/>
          <w:rtl w:val="0"/>
        </w:rPr>
        <w:t xml:space="preserve"> Fomenta el respeto por normas y estándares que garantizan claridad en el código.</w:t>
      </w:r>
    </w:p>
    <w:p w:rsidR="00000000" w:rsidDel="00000000" w:rsidP="00000000" w:rsidRDefault="00000000" w:rsidRPr="00000000" w14:paraId="00000031">
      <w:pPr>
        <w:rPr>
          <w:color w:val="666666"/>
        </w:rPr>
      </w:pPr>
      <w:r w:rsidDel="00000000" w:rsidR="00000000" w:rsidRPr="00000000">
        <w:rPr>
          <w:b w:val="1"/>
          <w:bCs w:val="1"/>
          <w:color w:val="666666"/>
          <w:rtl w:val="0"/>
        </w:rPr>
        <w:t xml:space="preserve">Organización:</w:t>
      </w:r>
      <w:r w:rsidDel="00000000" w:rsidR="00000000" w:rsidRPr="00000000">
        <w:rPr>
          <w:color w:val="666666"/>
          <w:rtl w:val="0"/>
        </w:rPr>
        <w:t xml:space="preserve"> Desarrolla la capacidad de estructurar código modular y reutilizable.</w:t>
      </w:r>
    </w:p>
    <w:p w:rsidR="00000000" w:rsidDel="00000000" w:rsidP="00000000" w:rsidRDefault="00000000" w:rsidRPr="00000000" w14:paraId="00000032">
      <w:pPr>
        <w:rPr>
          <w:color w:val="666666"/>
        </w:rPr>
      </w:pPr>
      <w:r w:rsidDel="00000000" w:rsidR="00000000" w:rsidRPr="00000000">
        <w:rPr>
          <w:b w:val="1"/>
          <w:bCs w:val="1"/>
          <w:color w:val="666666"/>
          <w:rtl w:val="0"/>
        </w:rPr>
        <w:t xml:space="preserve">Pensamiento lógico:</w:t>
      </w:r>
      <w:r w:rsidDel="00000000" w:rsidR="00000000" w:rsidRPr="00000000">
        <w:rPr>
          <w:color w:val="666666"/>
          <w:rtl w:val="0"/>
        </w:rPr>
        <w:t xml:space="preserve"> Fortalece la comprensión de la lógica orientada a objetos</w:t>
      </w:r>
    </w:p>
    <w:p w:rsidR="00000000" w:rsidDel="00000000" w:rsidP="00000000" w:rsidRDefault="00000000" w:rsidRPr="00000000" w14:paraId="00000033">
      <w:pPr>
        <w:rPr>
          <w:color w:val="666666"/>
        </w:rPr>
      </w:pPr>
      <w:r w:rsidDel="00000000" w:rsidR="00000000" w:rsidRPr="00000000">
        <w:rPr>
          <w:b w:val="1"/>
          <w:bCs w:val="1"/>
          <w:color w:val="666666"/>
          <w:rtl w:val="0"/>
        </w:rPr>
        <w:t xml:space="preserve">Pensamiento crítico:</w:t>
      </w:r>
      <w:r w:rsidDel="00000000" w:rsidR="00000000" w:rsidRPr="00000000">
        <w:rPr>
          <w:color w:val="666666"/>
          <w:rtl w:val="0"/>
        </w:rPr>
        <w:t xml:space="preserve"> Se estimula al enfrentar situaciones que exigen análisis de errores y decisiones técnicas."</w:t>
        <w:tab/>
        <w:tab/>
        <w:tab/>
        <w:tab/>
        <w:tab/>
      </w:r>
    </w:p>
    <w:p w:rsidR="00000000" w:rsidDel="00000000" w:rsidP="00000000" w:rsidRDefault="00000000" w:rsidRPr="00000000" w14:paraId="00000034">
      <w:pPr>
        <w:rPr>
          <w:color w:val="666666"/>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8" name="image5.png"/>
            <a:graphic>
              <a:graphicData uri="http://schemas.openxmlformats.org/drawingml/2006/picture">
                <pic:pic>
                  <pic:nvPicPr>
                    <pic:cNvPr descr="guion corto" id="0" name="image5.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