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bookmarkStart w:colFirst="0" w:colLast="0" w:name="_heading=h.h9yvqfp03d3h" w:id="0"/>
      <w:bookmarkEnd w:id="0"/>
      <w:r w:rsidDel="00000000" w:rsidR="00000000" w:rsidRPr="00000000">
        <w:rPr>
          <w:b w:val="0"/>
          <w:color w:val="039be5"/>
          <w:sz w:val="72"/>
          <w:szCs w:val="72"/>
          <w:rtl w:val="0"/>
        </w:rPr>
        <w:t xml:space="preserve">Tarea #5</w:t>
      </w:r>
      <w:r w:rsidDel="00000000" w:rsidR="00000000" w:rsidRPr="00000000">
        <w:rPr>
          <w:rtl w:val="0"/>
        </w:rPr>
        <w:br w:type="textWrapping"/>
      </w:r>
      <w:r w:rsidDel="00000000" w:rsidR="00000000" w:rsidRPr="00000000">
        <w:rPr>
          <w:color w:val="f1c232"/>
          <w:rtl w:val="0"/>
        </w:rPr>
        <w:t xml:space="preserve">Ruteo Estático</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582465231" name="image5.png"/>
            <a:graphic>
              <a:graphicData uri="http://schemas.openxmlformats.org/drawingml/2006/picture">
                <pic:pic>
                  <pic:nvPicPr>
                    <pic:cNvPr descr="línea corta" id="0" name="image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5824652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8</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mr2o4ia9kcdv" w:id="1"/>
      <w:bookmarkEnd w:id="1"/>
      <w:r w:rsidDel="00000000" w:rsidR="00000000" w:rsidRPr="00000000">
        <w:rPr>
          <w:rtl w:val="0"/>
        </w:rPr>
        <w:t xml:space="preserve">Introducción</w:t>
      </w:r>
    </w:p>
    <w:p w:rsidR="00000000" w:rsidDel="00000000" w:rsidP="00000000" w:rsidRDefault="00000000" w:rsidRPr="00000000" w14:paraId="0000000B">
      <w:pPr>
        <w:pStyle w:val="Heading1"/>
        <w:rPr>
          <w:color w:val="000000"/>
          <w:sz w:val="22"/>
          <w:szCs w:val="22"/>
        </w:rPr>
      </w:pPr>
      <w:r w:rsidDel="00000000" w:rsidR="00000000" w:rsidRPr="00000000">
        <w:rPr>
          <w:color w:val="000000"/>
          <w:sz w:val="22"/>
          <w:szCs w:val="22"/>
          <w:rtl w:val="0"/>
        </w:rPr>
        <w:t xml:space="preserve">El estudiante debe poner en práctica su conocimiento para subnetting de una red especifica y configurar rutas estáticas para permitir la conexión entre las distintas redes.</w:t>
      </w:r>
    </w:p>
    <w:p w:rsidR="00000000" w:rsidDel="00000000" w:rsidP="00000000" w:rsidRDefault="00000000" w:rsidRPr="00000000" w14:paraId="0000000C">
      <w:pPr>
        <w:pStyle w:val="Heading1"/>
        <w:rPr/>
      </w:pPr>
      <w:r w:rsidDel="00000000" w:rsidR="00000000" w:rsidRPr="00000000">
        <w:rPr>
          <w:rtl w:val="0"/>
        </w:rPr>
        <w:t xml:space="preserve">Competencia(s)</w:t>
      </w:r>
    </w:p>
    <w:p w:rsidR="00000000" w:rsidDel="00000000" w:rsidP="00000000" w:rsidRDefault="00000000" w:rsidRPr="00000000" w14:paraId="0000000D">
      <w:pPr>
        <w:pStyle w:val="Heading2"/>
        <w:rPr>
          <w:color w:val="000000"/>
          <w:sz w:val="22"/>
          <w:szCs w:val="22"/>
        </w:rPr>
      </w:pPr>
      <w:bookmarkStart w:colFirst="0" w:colLast="0" w:name="_heading=h.9n44nsyllvh9" w:id="2"/>
      <w:bookmarkEnd w:id="2"/>
      <w:r w:rsidDel="00000000" w:rsidR="00000000" w:rsidRPr="00000000">
        <w:rPr>
          <w:color w:val="000000"/>
          <w:sz w:val="22"/>
          <w:szCs w:val="22"/>
          <w:rtl w:val="0"/>
        </w:rPr>
        <w:t xml:space="preserve">El estudiante diseña una topología de red utilizando dispositivos de red virtuales o físicos para crear un entorno funcional que cumpla requerimientos específicos de comunicación.</w:t>
      </w:r>
    </w:p>
    <w:p w:rsidR="00000000" w:rsidDel="00000000" w:rsidP="00000000" w:rsidRDefault="00000000" w:rsidRPr="00000000" w14:paraId="0000000E">
      <w:pPr>
        <w:rPr/>
      </w:pPr>
      <w:r w:rsidDel="00000000" w:rsidR="00000000" w:rsidRPr="00000000">
        <w:rPr>
          <w:rtl w:val="0"/>
        </w:rPr>
        <w:t xml:space="preserve">El estudiante aplica estrategias de subneteo fijo y variable mediante cálculos de rangos y asignación eficiente de direcciones IP para optimizar la cantidad de IP disponibles en la red.</w:t>
      </w:r>
    </w:p>
    <w:p w:rsidR="00000000" w:rsidDel="00000000" w:rsidP="00000000" w:rsidRDefault="00000000" w:rsidRPr="00000000" w14:paraId="0000000F">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p w:rsidR="00000000" w:rsidDel="00000000" w:rsidP="00000000" w:rsidRDefault="00000000" w:rsidRPr="00000000" w14:paraId="00000010">
      <w:pPr>
        <w:pStyle w:val="Heading1"/>
        <w:rPr/>
      </w:pPr>
      <w:bookmarkStart w:colFirst="0" w:colLast="0" w:name="_heading=h.jru6133w20c5" w:id="3"/>
      <w:bookmarkEnd w:id="3"/>
      <w:r w:rsidDel="00000000" w:rsidR="00000000" w:rsidRPr="00000000">
        <w:rPr>
          <w:rtl w:val="0"/>
        </w:rPr>
        <w:t xml:space="preserve">Contenido</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tl w:val="0"/>
        </w:rPr>
        <w:t xml:space="preserve">Topología propuesta: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295275</wp:posOffset>
            </wp:positionV>
            <wp:extent cx="6164580" cy="3642360"/>
            <wp:effectExtent b="0" l="0" r="0" t="0"/>
            <wp:wrapSquare wrapText="bothSides" distB="0" distT="0" distL="114300" distR="114300"/>
            <wp:docPr descr="Diagrama&#10;&#10;El contenido generado por IA puede ser incorrecto." id="582465228" name="image3.png"/>
            <a:graphic>
              <a:graphicData uri="http://schemas.openxmlformats.org/drawingml/2006/picture">
                <pic:pic>
                  <pic:nvPicPr>
                    <pic:cNvPr descr="Diagrama&#10;&#10;El contenido generado por IA puede ser incorrecto." id="0" name="image3.png"/>
                    <pic:cNvPicPr preferRelativeResize="0"/>
                  </pic:nvPicPr>
                  <pic:blipFill>
                    <a:blip r:embed="rId9"/>
                    <a:srcRect b="0" l="0" r="0" t="0"/>
                    <a:stretch>
                      <a:fillRect/>
                    </a:stretch>
                  </pic:blipFill>
                  <pic:spPr>
                    <a:xfrm>
                      <a:off x="0" y="0"/>
                      <a:ext cx="6164580" cy="3642360"/>
                    </a:xfrm>
                    <a:prstGeom prst="rect"/>
                    <a:ln/>
                  </pic:spPr>
                </pic:pic>
              </a:graphicData>
            </a:graphic>
          </wp:anchor>
        </w:drawing>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Se le asigna la red 192.</w:t>
      </w:r>
      <w:r w:rsidDel="00000000" w:rsidR="00000000" w:rsidRPr="00000000">
        <w:rPr>
          <w:rFonts w:ascii="Arial" w:cs="Arial" w:eastAsia="Arial" w:hAnsi="Arial"/>
          <w:u w:val="single"/>
          <w:rtl w:val="0"/>
        </w:rPr>
        <w:t xml:space="preserve">158</w:t>
      </w:r>
      <w:r w:rsidDel="00000000" w:rsidR="00000000" w:rsidRPr="00000000">
        <w:rPr>
          <w:rFonts w:ascii="Arial" w:cs="Arial" w:eastAsia="Arial" w:hAnsi="Arial"/>
          <w:rtl w:val="0"/>
        </w:rPr>
        <w:t xml:space="preserve">.25.0/24 para realizar el proceso de subneteo de tres redes distintas, utilizando el método FLSM con 62 host por cada red. Una vez realizado el subneteo, deberá configurar los routers para permitir la comunicación entre las tres redes mediante ruteo estático. Para los enlaces entre routers se les proporcionan los siguientes ids de red: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Enlace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Id de 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Router 1 - Router 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10.0.0.0 /30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Arial" w:cs="Arial" w:eastAsia="Arial" w:hAnsi="Arial"/>
              </w:rPr>
            </w:pPr>
            <w:r w:rsidDel="00000000" w:rsidR="00000000" w:rsidRPr="00000000">
              <w:rPr>
                <w:rFonts w:ascii="Arial" w:cs="Arial" w:eastAsia="Arial" w:hAnsi="Arial"/>
                <w:rtl w:val="0"/>
              </w:rPr>
              <w:t xml:space="preserve">Router 1 - Router 3</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10.0.0.4 /30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Arial" w:cs="Arial" w:eastAsia="Arial" w:hAnsi="Arial"/>
              </w:rPr>
            </w:pPr>
            <w:r w:rsidDel="00000000" w:rsidR="00000000" w:rsidRPr="00000000">
              <w:rPr>
                <w:rFonts w:ascii="Arial" w:cs="Arial" w:eastAsia="Arial" w:hAnsi="Arial"/>
                <w:rtl w:val="0"/>
              </w:rPr>
              <w:t xml:space="preserve">Router 2 - Router 3</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10.0.0.8 /30</w:t>
            </w:r>
          </w:p>
        </w:tc>
      </w:tr>
    </w:tbl>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Finalmente, después de realizar la configuración completar esta tabla: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Dispositivo</w:t>
            </w:r>
          </w:p>
        </w:tc>
        <w:tc>
          <w:tcPr>
            <w:shd w:fill="b7b7b7"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Interfaz</w:t>
            </w:r>
          </w:p>
        </w:tc>
        <w:tc>
          <w:tcPr>
            <w:shd w:fill="b7b7b7"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Dirección IP</w:t>
            </w:r>
          </w:p>
        </w:tc>
        <w:tc>
          <w:tcPr>
            <w:shd w:fill="b7b7b7"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Máscara de subred</w:t>
            </w:r>
          </w:p>
        </w:tc>
        <w:tc>
          <w:tcPr>
            <w:shd w:fill="b7b7b7"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Puerta de enlace (Gateway)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Router1</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Router1</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Router1</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Router2</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Router2</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Router2</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Router3</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Router3</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Router3</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PC0</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PC1</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PC2</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PC3</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PC4</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PC5</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Adicional al llenado de la tabla, adjuntar capturas de lo siguiente:</w:t>
      </w:r>
    </w:p>
    <w:p w:rsidR="00000000" w:rsidDel="00000000" w:rsidP="00000000" w:rsidRDefault="00000000" w:rsidRPr="00000000" w14:paraId="0000006F">
      <w:pPr>
        <w:numPr>
          <w:ilvl w:val="0"/>
          <w:numId w:val="1"/>
        </w:numPr>
        <w:spacing w:before="0" w:line="480" w:lineRule="auto"/>
        <w:ind w:left="720" w:hanging="360"/>
        <w:rPr>
          <w:rFonts w:ascii="Arial" w:cs="Arial" w:eastAsia="Arial" w:hAnsi="Arial"/>
        </w:rPr>
      </w:pPr>
      <w:r w:rsidDel="00000000" w:rsidR="00000000" w:rsidRPr="00000000">
        <w:rPr>
          <w:rFonts w:ascii="Arial" w:cs="Arial" w:eastAsia="Arial" w:hAnsi="Arial"/>
          <w:rtl w:val="0"/>
        </w:rPr>
        <w:t xml:space="preserve">La comunicación de PC1 a PC2.</w:t>
      </w:r>
    </w:p>
    <w:p w:rsidR="00000000" w:rsidDel="00000000" w:rsidP="00000000" w:rsidRDefault="00000000" w:rsidRPr="00000000" w14:paraId="00000070">
      <w:pPr>
        <w:numPr>
          <w:ilvl w:val="0"/>
          <w:numId w:val="1"/>
        </w:numPr>
        <w:spacing w:before="0" w:line="480" w:lineRule="auto"/>
        <w:ind w:left="720" w:hanging="360"/>
        <w:rPr>
          <w:rFonts w:ascii="Arial" w:cs="Arial" w:eastAsia="Arial" w:hAnsi="Arial"/>
        </w:rPr>
      </w:pPr>
      <w:r w:rsidDel="00000000" w:rsidR="00000000" w:rsidRPr="00000000">
        <w:rPr>
          <w:rFonts w:ascii="Arial" w:cs="Arial" w:eastAsia="Arial" w:hAnsi="Arial"/>
          <w:rtl w:val="0"/>
        </w:rPr>
        <w:t xml:space="preserve">La comunicación de PC0 a PC4.</w:t>
      </w:r>
    </w:p>
    <w:p w:rsidR="00000000" w:rsidDel="00000000" w:rsidP="00000000" w:rsidRDefault="00000000" w:rsidRPr="00000000" w14:paraId="00000071">
      <w:pPr>
        <w:numPr>
          <w:ilvl w:val="0"/>
          <w:numId w:val="1"/>
        </w:numPr>
        <w:spacing w:before="0" w:line="480" w:lineRule="auto"/>
        <w:ind w:left="720" w:hanging="360"/>
        <w:rPr>
          <w:rFonts w:ascii="Arial" w:cs="Arial" w:eastAsia="Arial" w:hAnsi="Arial"/>
        </w:rPr>
      </w:pPr>
      <w:r w:rsidDel="00000000" w:rsidR="00000000" w:rsidRPr="00000000">
        <w:rPr>
          <w:rFonts w:ascii="Arial" w:cs="Arial" w:eastAsia="Arial" w:hAnsi="Arial"/>
          <w:rtl w:val="0"/>
        </w:rPr>
        <w:t xml:space="preserve">La comunicación de PC5 a PC3.</w:t>
      </w:r>
    </w:p>
    <w:p w:rsidR="00000000" w:rsidDel="00000000" w:rsidP="00000000" w:rsidRDefault="00000000" w:rsidRPr="00000000" w14:paraId="00000072">
      <w:pPr>
        <w:numPr>
          <w:ilvl w:val="0"/>
          <w:numId w:val="1"/>
        </w:numPr>
        <w:spacing w:before="0" w:line="480" w:lineRule="auto"/>
        <w:ind w:left="720" w:hanging="360"/>
        <w:rPr>
          <w:rFonts w:ascii="Arial" w:cs="Arial" w:eastAsia="Arial" w:hAnsi="Arial"/>
        </w:rPr>
      </w:pPr>
      <w:r w:rsidDel="00000000" w:rsidR="00000000" w:rsidRPr="00000000">
        <w:rPr>
          <w:rFonts w:ascii="Arial" w:cs="Arial" w:eastAsia="Arial" w:hAnsi="Arial"/>
          <w:rtl w:val="0"/>
        </w:rPr>
        <w:t xml:space="preserve">La comunicación de PC1 a el Router 2.</w:t>
      </w:r>
    </w:p>
    <w:p w:rsidR="00000000" w:rsidDel="00000000" w:rsidP="00000000" w:rsidRDefault="00000000" w:rsidRPr="00000000" w14:paraId="00000073">
      <w:pPr>
        <w:numPr>
          <w:ilvl w:val="0"/>
          <w:numId w:val="1"/>
        </w:numPr>
        <w:spacing w:before="0" w:line="480" w:lineRule="auto"/>
        <w:ind w:left="720" w:hanging="360"/>
        <w:rPr>
          <w:rFonts w:ascii="Arial" w:cs="Arial" w:eastAsia="Arial" w:hAnsi="Arial"/>
        </w:rPr>
      </w:pPr>
      <w:r w:rsidDel="00000000" w:rsidR="00000000" w:rsidRPr="00000000">
        <w:rPr>
          <w:rFonts w:ascii="Arial" w:cs="Arial" w:eastAsia="Arial" w:hAnsi="Arial"/>
          <w:rtl w:val="0"/>
        </w:rPr>
        <w:t xml:space="preserve">La comunicación de PC3 a el Router 1.</w:t>
      </w:r>
    </w:p>
    <w:p w:rsidR="00000000" w:rsidDel="00000000" w:rsidP="00000000" w:rsidRDefault="00000000" w:rsidRPr="00000000" w14:paraId="00000074">
      <w:pPr>
        <w:numPr>
          <w:ilvl w:val="0"/>
          <w:numId w:val="1"/>
        </w:numPr>
        <w:spacing w:before="0" w:line="480" w:lineRule="auto"/>
        <w:ind w:left="720" w:hanging="360"/>
        <w:rPr>
          <w:rFonts w:ascii="Arial" w:cs="Arial" w:eastAsia="Arial" w:hAnsi="Arial"/>
        </w:rPr>
      </w:pPr>
      <w:r w:rsidDel="00000000" w:rsidR="00000000" w:rsidRPr="00000000">
        <w:rPr>
          <w:rFonts w:ascii="Arial" w:cs="Arial" w:eastAsia="Arial" w:hAnsi="Arial"/>
          <w:rtl w:val="0"/>
        </w:rPr>
        <w:t xml:space="preserve">La comunicación de PC5 a el Router 3.</w:t>
      </w:r>
    </w:p>
    <w:p w:rsidR="00000000" w:rsidDel="00000000" w:rsidP="00000000" w:rsidRDefault="00000000" w:rsidRPr="00000000" w14:paraId="00000075">
      <w:pPr>
        <w:spacing w:before="0" w:line="480" w:lineRule="auto"/>
        <w:rPr>
          <w:rFonts w:ascii="Arial" w:cs="Arial" w:eastAsia="Arial" w:hAnsi="Arial"/>
        </w:rPr>
      </w:pPr>
      <w:r w:rsidDel="00000000" w:rsidR="00000000" w:rsidRPr="00000000">
        <w:rPr>
          <w:rFonts w:ascii="Arial" w:cs="Arial" w:eastAsia="Arial" w:hAnsi="Arial"/>
          <w:b w:val="1"/>
          <w:rtl w:val="0"/>
        </w:rPr>
        <w:t xml:space="preserve">Complementariamente</w:t>
      </w:r>
      <w:r w:rsidDel="00000000" w:rsidR="00000000" w:rsidRPr="00000000">
        <w:rPr>
          <w:rFonts w:ascii="Arial" w:cs="Arial" w:eastAsia="Arial" w:hAnsi="Arial"/>
          <w:rtl w:val="0"/>
        </w:rPr>
        <w:t xml:space="preserve">, se deben realizar los siguientes ejercicios prácticos del curso </w:t>
      </w:r>
      <w:r w:rsidDel="00000000" w:rsidR="00000000" w:rsidRPr="00000000">
        <w:rPr>
          <w:rFonts w:ascii="Arial" w:cs="Arial" w:eastAsia="Arial" w:hAnsi="Arial"/>
          <w:b w:val="1"/>
          <w:rtl w:val="0"/>
        </w:rPr>
        <w:t xml:space="preserve">“Conceptos básicos de redes” de Cisco Networking Academy</w:t>
      </w:r>
      <w:r w:rsidDel="00000000" w:rsidR="00000000" w:rsidRPr="00000000">
        <w:rPr>
          <w:rFonts w:ascii="Arial" w:cs="Arial" w:eastAsia="Arial" w:hAnsi="Arial"/>
          <w:rtl w:val="0"/>
        </w:rPr>
        <w:t xml:space="preserve">:</w:t>
      </w:r>
    </w:p>
    <w:p w:rsidR="00000000" w:rsidDel="00000000" w:rsidP="00000000" w:rsidRDefault="00000000" w:rsidRPr="00000000" w14:paraId="00000076">
      <w:pPr>
        <w:numPr>
          <w:ilvl w:val="0"/>
          <w:numId w:val="2"/>
        </w:numPr>
        <w:spacing w:before="0" w:line="480" w:lineRule="auto"/>
        <w:ind w:left="720" w:hanging="360"/>
        <w:rPr>
          <w:rFonts w:ascii="Arial" w:cs="Arial" w:eastAsia="Arial" w:hAnsi="Arial"/>
        </w:rPr>
      </w:pPr>
      <w:r w:rsidDel="00000000" w:rsidR="00000000" w:rsidRPr="00000000">
        <w:rPr>
          <w:rFonts w:ascii="Arial" w:cs="Arial" w:eastAsia="Arial" w:hAnsi="Arial"/>
          <w:b w:val="1"/>
          <w:rtl w:val="0"/>
        </w:rPr>
        <w:t xml:space="preserve">PT Activity 4.4.4 – Configuración de cliente y enrutador inalámbrico</w:t>
      </w:r>
      <w:r w:rsidDel="00000000" w:rsidR="00000000" w:rsidRPr="00000000">
        <w:rPr>
          <w:rtl w:val="0"/>
        </w:rPr>
      </w:r>
    </w:p>
    <w:p w:rsidR="00000000" w:rsidDel="00000000" w:rsidP="00000000" w:rsidRDefault="00000000" w:rsidRPr="00000000" w14:paraId="00000077">
      <w:pPr>
        <w:numPr>
          <w:ilvl w:val="0"/>
          <w:numId w:val="2"/>
        </w:numPr>
        <w:spacing w:before="0" w:line="480" w:lineRule="auto"/>
        <w:ind w:left="720" w:hanging="360"/>
        <w:rPr>
          <w:rFonts w:ascii="Arial" w:cs="Arial" w:eastAsia="Arial" w:hAnsi="Arial"/>
        </w:rPr>
      </w:pPr>
      <w:r w:rsidDel="00000000" w:rsidR="00000000" w:rsidRPr="00000000">
        <w:rPr>
          <w:rFonts w:ascii="Arial" w:cs="Arial" w:eastAsia="Arial" w:hAnsi="Arial"/>
          <w:b w:val="1"/>
          <w:rtl w:val="0"/>
        </w:rPr>
        <w:t xml:space="preserve">PT Activity 8.1.3 – Conectarse a un Servidor Web</w:t>
      </w:r>
      <w:r w:rsidDel="00000000" w:rsidR="00000000" w:rsidRPr="00000000">
        <w:rPr>
          <w:rtl w:val="0"/>
        </w:rPr>
      </w:r>
    </w:p>
    <w:p w:rsidR="00000000" w:rsidDel="00000000" w:rsidP="00000000" w:rsidRDefault="00000000" w:rsidRPr="00000000" w14:paraId="00000078">
      <w:pPr>
        <w:numPr>
          <w:ilvl w:val="0"/>
          <w:numId w:val="2"/>
        </w:numPr>
        <w:spacing w:before="0" w:line="480" w:lineRule="auto"/>
        <w:ind w:left="720" w:hanging="360"/>
        <w:rPr>
          <w:rFonts w:ascii="Arial" w:cs="Arial" w:eastAsia="Arial" w:hAnsi="Arial"/>
        </w:rPr>
      </w:pPr>
      <w:r w:rsidDel="00000000" w:rsidR="00000000" w:rsidRPr="00000000">
        <w:rPr>
          <w:rFonts w:ascii="Arial" w:cs="Arial" w:eastAsia="Arial" w:hAnsi="Arial"/>
          <w:b w:val="1"/>
          <w:rtl w:val="0"/>
        </w:rPr>
        <w:t xml:space="preserve">PT Activity 13.1.3 – Identificación de direcciones IP y MAC</w:t>
      </w:r>
      <w:r w:rsidDel="00000000" w:rsidR="00000000" w:rsidRPr="00000000">
        <w:rPr>
          <w:rtl w:val="0"/>
        </w:rPr>
      </w:r>
    </w:p>
    <w:p w:rsidR="00000000" w:rsidDel="00000000" w:rsidP="00000000" w:rsidRDefault="00000000" w:rsidRPr="00000000" w14:paraId="00000079">
      <w:pPr>
        <w:pStyle w:val="Heading1"/>
        <w:rPr/>
      </w:pPr>
      <w:bookmarkStart w:colFirst="0" w:colLast="0" w:name="_heading=h.ao78c5p0mc8w" w:id="4"/>
      <w:bookmarkEnd w:id="4"/>
      <w:r w:rsidDel="00000000" w:rsidR="00000000" w:rsidRPr="00000000">
        <w:rPr>
          <w:rtl w:val="0"/>
        </w:rPr>
        <w:t xml:space="preserve">Recursos Adicionales</w:t>
      </w:r>
    </w:p>
    <w:p w:rsidR="00000000" w:rsidDel="00000000" w:rsidP="00000000" w:rsidRDefault="00000000" w:rsidRPr="00000000" w14:paraId="0000007A">
      <w:pPr>
        <w:rPr/>
      </w:pPr>
      <w:r w:rsidDel="00000000" w:rsidR="00000000" w:rsidRPr="00000000">
        <w:rPr>
          <w:rtl w:val="0"/>
        </w:rPr>
        <w:t xml:space="preserve">Cisco Packet Tracer</w:t>
      </w:r>
    </w:p>
    <w:p w:rsidR="00000000" w:rsidDel="00000000" w:rsidP="00000000" w:rsidRDefault="00000000" w:rsidRPr="00000000" w14:paraId="0000007B">
      <w:pPr>
        <w:rPr/>
      </w:pPr>
      <w:bookmarkStart w:colFirst="0" w:colLast="0" w:name="_heading=h.zhfra96z1ubk" w:id="5"/>
      <w:bookmarkEnd w:id="5"/>
      <w:r w:rsidDel="00000000" w:rsidR="00000000" w:rsidRPr="00000000">
        <w:rPr>
          <w:rtl w:val="0"/>
        </w:rPr>
        <w:t xml:space="preserve">Curso de Cisco Networking Academy: “Conceptos básicos de redes”</w:t>
      </w:r>
    </w:p>
    <w:p w:rsidR="00000000" w:rsidDel="00000000" w:rsidP="00000000" w:rsidRDefault="00000000" w:rsidRPr="00000000" w14:paraId="0000007C">
      <w:pPr>
        <w:rPr/>
      </w:pPr>
      <w:hyperlink r:id="rId10">
        <w:r w:rsidDel="00000000" w:rsidR="00000000" w:rsidRPr="00000000">
          <w:rPr>
            <w:color w:val="0000ff"/>
            <w:u w:val="single"/>
            <w:rtl w:val="0"/>
          </w:rPr>
          <w:t xml:space="preserve">https://www.netacad.com/courses/networking-basics?courseLang=es-XL</w:t>
        </w:r>
      </w:hyperlink>
      <w:r w:rsidDel="00000000" w:rsidR="00000000" w:rsidRPr="00000000">
        <w:rPr>
          <w:rtl w:val="0"/>
        </w:rPr>
      </w:r>
    </w:p>
    <w:p w:rsidR="00000000" w:rsidDel="00000000" w:rsidP="00000000" w:rsidRDefault="00000000" w:rsidRPr="00000000" w14:paraId="0000007D">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Forma de entrega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Subir un archivo PDF con el nombre: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[carnet]_Tarea</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cual debe contener:</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Tabla con las direcciones IP configuradas.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Capturas de las siguientes pruebas de conectividad:</w:t>
      </w:r>
    </w:p>
    <w:p w:rsidR="00000000" w:rsidDel="00000000" w:rsidP="00000000" w:rsidRDefault="00000000" w:rsidRPr="00000000" w14:paraId="000000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PC1 a PC2</w:t>
      </w:r>
    </w:p>
    <w:p w:rsidR="00000000" w:rsidDel="00000000" w:rsidP="00000000" w:rsidRDefault="00000000" w:rsidRPr="00000000" w14:paraId="0000008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PC0 a PC4</w:t>
      </w:r>
    </w:p>
    <w:p w:rsidR="00000000" w:rsidDel="00000000" w:rsidP="00000000" w:rsidRDefault="00000000" w:rsidRPr="00000000" w14:paraId="000000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PC5 a PC3</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PC1 al Router 2</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PC3 al Router 1</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PC5 al Router 3</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Evidencia de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realización de las actividades 4.4.4, 8.1.3 y 13.1.3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(puede ser una captura de pantalla de cada actividad completada donde se vea su carnet).</w:t>
      </w:r>
    </w:p>
    <w:p w:rsidR="00000000" w:rsidDel="00000000" w:rsidP="00000000" w:rsidRDefault="00000000" w:rsidRPr="00000000" w14:paraId="00000088">
      <w:pPr>
        <w:pStyle w:val="Heading1"/>
        <w:rPr/>
      </w:pPr>
      <w:r w:rsidDel="00000000" w:rsidR="00000000" w:rsidRPr="00000000">
        <w:rPr>
          <w:rtl w:val="0"/>
        </w:rPr>
        <w:t xml:space="preserve">Fecha de entrega</w:t>
      </w:r>
    </w:p>
    <w:p w:rsidR="00000000" w:rsidDel="00000000" w:rsidP="00000000" w:rsidRDefault="00000000" w:rsidRPr="00000000" w14:paraId="00000089">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8A">
      <w:pPr>
        <w:pStyle w:val="Heading1"/>
        <w:rPr/>
      </w:pPr>
      <w:bookmarkStart w:colFirst="0" w:colLast="0" w:name="_heading=h.knq63enphwdr" w:id="6"/>
      <w:bookmarkEnd w:id="6"/>
      <w:r w:rsidDel="00000000" w:rsidR="00000000" w:rsidRPr="00000000">
        <w:rPr>
          <w:rtl w:val="0"/>
        </w:rPr>
        <w:t xml:space="preserve">Rúbrica de Calificación</w:t>
      </w:r>
    </w:p>
    <w:p w:rsidR="00000000" w:rsidDel="00000000" w:rsidP="00000000" w:rsidRDefault="00000000" w:rsidRPr="00000000" w14:paraId="0000008B">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8C">
      <w:pPr>
        <w:spacing w:before="0" w:line="276" w:lineRule="auto"/>
        <w:rPr>
          <w:rFonts w:ascii="Arial" w:cs="Arial" w:eastAsia="Arial" w:hAnsi="Arial"/>
        </w:rPr>
      </w:pPr>
      <w:r w:rsidDel="00000000" w:rsidR="00000000" w:rsidRPr="00000000">
        <w:rPr>
          <w:rtl w:val="0"/>
        </w:rPr>
      </w:r>
    </w:p>
    <w:tbl>
      <w:tblPr>
        <w:tblStyle w:val="Table3"/>
        <w:tblW w:w="933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4"/>
        <w:gridCol w:w="4767"/>
        <w:gridCol w:w="1649"/>
        <w:tblGridChange w:id="0">
          <w:tblGrid>
            <w:gridCol w:w="2924"/>
            <w:gridCol w:w="4767"/>
            <w:gridCol w:w="164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Subneteo y asignación 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Subredes correctamente calculadas y aplicadas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15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Configuración de ruteo estático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Interconexión funcional entre routers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15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Tabla de configuración 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Direcciones IP, máscaras y gateways 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Evidencias de pruebas de conectividad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Capturas de los 6 escenarios solicitados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20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Actividades PT 4.4.4, 8.1.3, 13.1.3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Desarrollo y evidencia clara de los ejercicios de Cisco Academy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30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Presentación y formato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Orden, claridad y cumplimiento de requisitos de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 puntos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before="0" w:line="276"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100 puntos</w:t>
            </w:r>
          </w:p>
        </w:tc>
      </w:tr>
    </w:tbl>
    <w:p w:rsidR="00000000" w:rsidDel="00000000" w:rsidP="00000000" w:rsidRDefault="00000000" w:rsidRPr="00000000" w14:paraId="000000A5">
      <w:pPr>
        <w:pStyle w:val="Heading1"/>
        <w:rPr/>
      </w:pPr>
      <w:bookmarkStart w:colFirst="0" w:colLast="0" w:name="_heading=h.hdv8z2rf94z2" w:id="7"/>
      <w:bookmarkEnd w:id="7"/>
      <w:r w:rsidDel="00000000" w:rsidR="00000000" w:rsidRPr="00000000">
        <w:rPr>
          <w:rtl w:val="0"/>
        </w:rPr>
        <w:t xml:space="preserve">Valores</w:t>
      </w:r>
    </w:p>
    <w:p w:rsidR="00000000" w:rsidDel="00000000" w:rsidP="00000000" w:rsidRDefault="00000000" w:rsidRPr="00000000" w14:paraId="000000A6">
      <w:pPr>
        <w:rPr>
          <w:color w:val="666666"/>
        </w:rPr>
      </w:pPr>
      <w:r w:rsidDel="00000000" w:rsidR="00000000" w:rsidRPr="00000000">
        <w:rPr>
          <w:color w:val="666666"/>
          <w:rtl w:val="0"/>
        </w:rPr>
        <w:t xml:space="preserve">Promover el uso adecuado de las técnicas de redistribución, garantizando integridad y confianza para entornos reales. </w:t>
      </w:r>
    </w:p>
    <w:p w:rsidR="00000000" w:rsidDel="00000000" w:rsidP="00000000" w:rsidRDefault="00000000" w:rsidRPr="00000000" w14:paraId="000000A7">
      <w:pPr>
        <w:rPr>
          <w:color w:val="666666"/>
        </w:rPr>
      </w:pPr>
      <w:r w:rsidDel="00000000" w:rsidR="00000000" w:rsidRPr="00000000">
        <w:rPr>
          <w:color w:val="666666"/>
          <w:rtl w:val="0"/>
        </w:rPr>
        <w:t xml:space="preserve">Fomentar una actitud analítica, de modo que se pueda dar solución y elegir el protocolo más eficiente para algún tipo de red.</w:t>
      </w:r>
    </w:p>
    <w:p w:rsidR="00000000" w:rsidDel="00000000" w:rsidP="00000000" w:rsidRDefault="00000000" w:rsidRPr="00000000" w14:paraId="000000A8">
      <w:pPr>
        <w:rPr>
          <w:color w:val="666666"/>
        </w:rPr>
      </w:pPr>
      <w:r w:rsidDel="00000000" w:rsidR="00000000" w:rsidRPr="00000000">
        <w:rPr>
          <w:color w:val="666666"/>
          <w:rtl w:val="0"/>
        </w:rPr>
        <w:t xml:space="preserve">El trabajo debe realizarse individualmente.</w:t>
      </w:r>
    </w:p>
    <w:p w:rsidR="00000000" w:rsidDel="00000000" w:rsidP="00000000" w:rsidRDefault="00000000" w:rsidRPr="00000000" w14:paraId="000000A9">
      <w:pPr>
        <w:rPr>
          <w:color w:val="666666"/>
        </w:rPr>
      </w:pPr>
      <w:r w:rsidDel="00000000" w:rsidR="00000000" w:rsidRPr="00000000">
        <w:rPr>
          <w:color w:val="666666"/>
          <w:rtl w:val="0"/>
        </w:rPr>
        <w:t xml:space="preserve">Se penalizará el plagio o entregas tarde.</w:t>
      </w:r>
    </w:p>
    <w:p w:rsidR="00000000" w:rsidDel="00000000" w:rsidP="00000000" w:rsidRDefault="00000000" w:rsidRPr="00000000" w14:paraId="000000AA">
      <w:pPr>
        <w:rPr>
          <w:color w:val="666666"/>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480" w:lineRule="auto"/>
        <w:rPr/>
      </w:pPr>
      <w:r w:rsidDel="00000000" w:rsidR="00000000" w:rsidRPr="00000000">
        <w:rPr>
          <w:color w:val="666666"/>
        </w:rPr>
        <w:drawing>
          <wp:inline distB="114300" distT="114300" distL="114300" distR="114300">
            <wp:extent cx="438150" cy="57150"/>
            <wp:effectExtent b="0" l="0" r="0" t="0"/>
            <wp:docPr descr="guion corto" id="582465234" name="image4.png"/>
            <a:graphic>
              <a:graphicData uri="http://schemas.openxmlformats.org/drawingml/2006/picture">
                <pic:pic>
                  <pic:nvPicPr>
                    <pic:cNvPr descr="guion corto" id="0" name="image4.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8246523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82465230"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Redes de Computadoras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58246523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58246523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D">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582465235"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582465229"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f1c232"/>
      <w:sz w:val="28"/>
      <w:szCs w:val="28"/>
    </w:rPr>
  </w:style>
  <w:style w:type="paragraph" w:styleId="Ttulo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FA255B"/>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FA255B"/>
  </w:style>
  <w:style w:type="paragraph" w:styleId="Piedepgina">
    <w:name w:val="footer"/>
    <w:basedOn w:val="Normal"/>
    <w:link w:val="PiedepginaCar"/>
    <w:uiPriority w:val="99"/>
    <w:unhideWhenUsed w:val="1"/>
    <w:rsid w:val="00FA255B"/>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FA255B"/>
  </w:style>
  <w:style w:type="character" w:styleId="Hipervnculo">
    <w:name w:val="Hyperlink"/>
    <w:basedOn w:val="Fuentedeprrafopredeter"/>
    <w:uiPriority w:val="99"/>
    <w:unhideWhenUsed w:val="1"/>
    <w:rsid w:val="00FF51AD"/>
    <w:rPr>
      <w:color w:val="0000ff" w:themeColor="hyperlink"/>
      <w:u w:val="single"/>
    </w:rPr>
  </w:style>
  <w:style w:type="character" w:styleId="Mencinsinresolver">
    <w:name w:val="Unresolved Mention"/>
    <w:basedOn w:val="Fuentedeprrafopredeter"/>
    <w:uiPriority w:val="99"/>
    <w:semiHidden w:val="1"/>
    <w:unhideWhenUsed w:val="1"/>
    <w:rsid w:val="00FF51AD"/>
    <w:rPr>
      <w:color w:val="605e5c"/>
      <w:shd w:color="auto" w:fill="e1dfdd" w:val="clear"/>
    </w:rPr>
  </w:style>
  <w:style w:type="paragraph" w:styleId="NormalWeb">
    <w:name w:val="Normal (Web)"/>
    <w:basedOn w:val="Normal"/>
    <w:uiPriority w:val="99"/>
    <w:semiHidden w:val="1"/>
    <w:unhideWhenUsed w:val="1"/>
    <w:rsid w:val="00966F98"/>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Textoennegrita">
    <w:name w:val="Strong"/>
    <w:basedOn w:val="Fuentedeprrafopredeter"/>
    <w:uiPriority w:val="22"/>
    <w:qFormat w:val="1"/>
    <w:rsid w:val="00966F98"/>
    <w:rPr>
      <w:b w:val="1"/>
      <w:bCs w:val="1"/>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netacad.com/courses/networking-basics?courseLang=es-X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9NcvNI2zLbRm+kzJ9Z2mKnOGtw==">CgMxLjAyDmguaDl5dnFmcDAzZDNoMg5oLm1yMm80aWE5a2NkdjIOaC45bjQ0bnN5bGx2aDkyDmguanJ1NjEzM3cyMGM1Mg5oLmFvNzhjNXAwbWM4dzIOaC56aGZyYTk2ejF1YmsyDmgua25xNjNlbnBod2RyMg5oLmhkdjh6MnJmOTR6MjgAciExSmFIdUZjLXRWb1hZeGJGWUlObGNRbkF0WE40WHRzbVY=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2025-05-23T01:53:00Z</dcterms:created>
  <dc:creator>Jose Lacan</dc:creator>
</cp:coreProperties>
</file>