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Ejercicio 1: Configuración Básica de OSPF</w:t>
      </w:r>
    </w:p>
    <w:p w:rsidR="00000000" w:rsidDel="00000000" w:rsidP="00000000" w:rsidRDefault="00000000" w:rsidRPr="00000000" w14:paraId="00000002">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OSPF (Open Shortest Path First) es un protocolo de enrutamiento de estado de enlace que encuentra la ruta más corta basándose en el costo. Considera las ventajas de OSPF para redes grandes y cómo permite la organización en áreas.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Configura OSPF en una red con tres routers conectados en serie (Router1, Router2, Router3). Cada router tiene una red directamente conectada, y todos pertenecen al área 0 de OSPF.</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Conecta los tres routers en serie.</w:t>
      </w:r>
    </w:p>
    <w:p w:rsidR="00000000" w:rsidDel="00000000" w:rsidP="00000000" w:rsidRDefault="00000000" w:rsidRPr="00000000" w14:paraId="00000006">
      <w:pPr>
        <w:numPr>
          <w:ilvl w:val="1"/>
          <w:numId w:val="1"/>
        </w:numPr>
        <w:spacing w:after="240" w:before="0" w:beforeAutospacing="0" w:lineRule="auto"/>
        <w:ind w:left="1440" w:hanging="360"/>
      </w:pPr>
      <w:r w:rsidDel="00000000" w:rsidR="00000000" w:rsidRPr="00000000">
        <w:rPr>
          <w:rtl w:val="0"/>
        </w:rPr>
        <w:t xml:space="preserve">Configura redes directamente conectadas a cada router (por ejemplo, 192.168.10.0/24 en Router1, 192.168.20.0/24 entre Router1 y Router2, y así sucesivamente).</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b w:val="1"/>
          <w:rtl w:val="0"/>
        </w:rPr>
        <w:t xml:space="preserve">Configuración en CLI del Router:</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router ospf 1</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192.168.10.0 0.0.0.255 area 0</w:t>
      </w:r>
    </w:p>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network 192.168.20.0 0.0.0.255 area 0</w:t>
      </w:r>
      <w:r w:rsidDel="00000000" w:rsidR="00000000" w:rsidRPr="00000000">
        <w:rPr>
          <w:rtl w:val="0"/>
        </w:rPr>
      </w:r>
    </w:p>
    <w:p w:rsidR="00000000" w:rsidDel="00000000" w:rsidP="00000000" w:rsidRDefault="00000000" w:rsidRPr="00000000" w14:paraId="0000000A">
      <w:pPr>
        <w:numPr>
          <w:ilvl w:val="1"/>
          <w:numId w:val="1"/>
        </w:numPr>
        <w:spacing w:after="0" w:afterAutospacing="0" w:before="240" w:lineRule="auto"/>
        <w:ind w:left="1440" w:hanging="360"/>
      </w:pPr>
      <w:r w:rsidDel="00000000" w:rsidR="00000000" w:rsidRPr="00000000">
        <w:rPr>
          <w:rtl w:val="0"/>
        </w:rPr>
        <w:t xml:space="preserve">Repite la configuración en cada router, cambiando las redes según corresponda.</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show ip route</w:t>
      </w:r>
      <w:r w:rsidDel="00000000" w:rsidR="00000000" w:rsidRPr="00000000">
        <w:rPr>
          <w:rtl w:val="0"/>
        </w:rPr>
        <w:t xml:space="preserve"> para confirmar que cada router ha aprendido las redes de los otros routers.</w:t>
      </w:r>
    </w:p>
    <w:p w:rsidR="00000000" w:rsidDel="00000000" w:rsidP="00000000" w:rsidRDefault="00000000" w:rsidRPr="00000000" w14:paraId="0000000C">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Los routers deben conocer las redes de todos los demás y mostrar rutas en sus tablas de enrutamiento OSPF.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sz w:val="28"/>
          <w:szCs w:val="28"/>
        </w:rPr>
      </w:pPr>
      <w:r w:rsidDel="00000000" w:rsidR="00000000" w:rsidRPr="00000000">
        <w:rPr>
          <w:b w:val="1"/>
          <w:sz w:val="28"/>
          <w:szCs w:val="28"/>
          <w:rtl w:val="0"/>
        </w:rPr>
        <w:t xml:space="preserve">Ejercicio 2: Simulación de Ruteo Externo con BGP </w:t>
      </w:r>
    </w:p>
    <w:p w:rsidR="00000000" w:rsidDel="00000000" w:rsidP="00000000" w:rsidRDefault="00000000" w:rsidRPr="00000000" w14:paraId="0000001C">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BGP (Border Gateway Protocol) se usa principalmente para ruteo entre sistemas autónomos. Piensa en cómo BGP puede conectar redes de distintas organizaciones y facilitar el intercambio de rutas en Internet.</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Configura BGP entre dos routers que representan diferentes sistemas autónomos (AS) conectados mediante una red intermediaria.</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Configura dos routers con diferentes números de AS.</w:t>
      </w:r>
    </w:p>
    <w:p w:rsidR="00000000" w:rsidDel="00000000" w:rsidP="00000000" w:rsidRDefault="00000000" w:rsidRPr="00000000" w14:paraId="00000020">
      <w:pPr>
        <w:numPr>
          <w:ilvl w:val="1"/>
          <w:numId w:val="2"/>
        </w:numPr>
        <w:spacing w:after="240" w:before="0" w:beforeAutospacing="0" w:lineRule="auto"/>
        <w:ind w:left="1440" w:hanging="360"/>
      </w:pPr>
      <w:r w:rsidDel="00000000" w:rsidR="00000000" w:rsidRPr="00000000">
        <w:rPr>
          <w:rtl w:val="0"/>
        </w:rPr>
        <w:t xml:space="preserve">Conecta los routers con una red intermediaria, como la 172.16.0.0/30.</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b w:val="1"/>
          <w:rtl w:val="0"/>
        </w:rPr>
        <w:t xml:space="preserve">Configuración en CLI del Router:</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router bgp [AS]</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neighbor [IP_del_otro_router] remote-as [AS_del_otro_router]</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[red_anunciada]</w:t>
      </w:r>
    </w:p>
    <w:p w:rsidR="00000000" w:rsidDel="00000000" w:rsidP="00000000" w:rsidRDefault="00000000" w:rsidRPr="00000000" w14:paraId="00000024">
      <w:pPr>
        <w:spacing w:after="240" w:before="240" w:lineRule="auto"/>
        <w:ind w:left="720" w:firstLine="0"/>
        <w:rPr/>
      </w:pPr>
      <w:r w:rsidDel="00000000" w:rsidR="00000000" w:rsidRPr="00000000">
        <w:rPr>
          <w:rtl w:val="0"/>
        </w:rPr>
      </w:r>
    </w:p>
    <w:p w:rsidR="00000000" w:rsidDel="00000000" w:rsidP="00000000" w:rsidRDefault="00000000" w:rsidRPr="00000000" w14:paraId="00000025">
      <w:pPr>
        <w:numPr>
          <w:ilvl w:val="0"/>
          <w:numId w:val="2"/>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show ip bgp</w:t>
      </w:r>
      <w:r w:rsidDel="00000000" w:rsidR="00000000" w:rsidRPr="00000000">
        <w:rPr>
          <w:rtl w:val="0"/>
        </w:rPr>
        <w:t xml:space="preserve"> para verificar que las rutas se han anunciado y aprendido correctamente entre los routers.</w:t>
      </w:r>
    </w:p>
    <w:p w:rsidR="00000000" w:rsidDel="00000000" w:rsidP="00000000" w:rsidRDefault="00000000" w:rsidRPr="00000000" w14:paraId="00000026">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Los routers deben anunciar y recibir las rutas de sus redes respectivas a través de BGP.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sz w:val="28"/>
          <w:szCs w:val="28"/>
        </w:rPr>
      </w:pPr>
      <w:r w:rsidDel="00000000" w:rsidR="00000000" w:rsidRPr="00000000">
        <w:rPr>
          <w:b w:val="1"/>
          <w:sz w:val="28"/>
          <w:szCs w:val="28"/>
          <w:rtl w:val="0"/>
        </w:rPr>
        <w:t xml:space="preserve">Ejercicio 3: Ajuste de Métricas en OSPF y EIGRP </w:t>
      </w:r>
    </w:p>
    <w:p w:rsidR="00000000" w:rsidDel="00000000" w:rsidP="00000000" w:rsidRDefault="00000000" w:rsidRPr="00000000" w14:paraId="0000003A">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Ajustar métricas permite influir en la selección de rutas. Considera cómo cambiar la métrica de un enlace puede hacer que OSPF o EIGRP elijan rutas alternativas en caso de congestión o para optimizar el tráfico.</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Configura una red con dos rutas posibles entre dos routers. Ajusta las métricas de OSPF y EIGRP para que prefieran una ruta específica.</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rtl w:val="0"/>
        </w:rPr>
        <w:t xml:space="preserve">Configura dos rutas entre los routers (por ejemplo, una con costo de 10 y otra con costo de 20 en OSPF).</w:t>
      </w:r>
    </w:p>
    <w:p w:rsidR="00000000" w:rsidDel="00000000" w:rsidP="00000000" w:rsidRDefault="00000000" w:rsidRPr="00000000" w14:paraId="0000003E">
      <w:pPr>
        <w:numPr>
          <w:ilvl w:val="1"/>
          <w:numId w:val="5"/>
        </w:numPr>
        <w:spacing w:after="240" w:before="0" w:beforeAutospacing="0" w:lineRule="auto"/>
        <w:ind w:left="1440" w:hanging="360"/>
      </w:pPr>
      <w:r w:rsidDel="00000000" w:rsidR="00000000" w:rsidRPr="00000000">
        <w:rPr>
          <w:rtl w:val="0"/>
        </w:rPr>
        <w:t xml:space="preserve">Usa comandos para ajustar el costo en OSPF o la métrica en EIGRP.</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b w:val="1"/>
          <w:rtl w:val="0"/>
        </w:rPr>
        <w:t xml:space="preserve">Configuración en CLI del Router (para OSPF):</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interface [interfaz]</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ospf cost [costo]</w:t>
      </w:r>
    </w:p>
    <w:p w:rsidR="00000000" w:rsidDel="00000000" w:rsidP="00000000" w:rsidRDefault="00000000" w:rsidRPr="00000000" w14:paraId="00000041">
      <w:pPr>
        <w:numPr>
          <w:ilvl w:val="0"/>
          <w:numId w:val="5"/>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show ip route</w:t>
      </w:r>
      <w:r w:rsidDel="00000000" w:rsidR="00000000" w:rsidRPr="00000000">
        <w:rPr>
          <w:rtl w:val="0"/>
        </w:rPr>
        <w:t xml:space="preserve"> para verificar que la ruta preferida cambia al ajustar la métrica.</w:t>
      </w:r>
    </w:p>
    <w:p w:rsidR="00000000" w:rsidDel="00000000" w:rsidP="00000000" w:rsidRDefault="00000000" w:rsidRPr="00000000" w14:paraId="00000042">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La ruta preferida debe reflejar el ajuste de la métrica, eligiendo el camino de menor costo o métrica.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b w:val="1"/>
          <w:sz w:val="28"/>
          <w:szCs w:val="28"/>
        </w:rPr>
      </w:pPr>
      <w:r w:rsidDel="00000000" w:rsidR="00000000" w:rsidRPr="00000000">
        <w:rPr>
          <w:b w:val="1"/>
          <w:sz w:val="28"/>
          <w:szCs w:val="28"/>
          <w:rtl w:val="0"/>
        </w:rPr>
        <w:t xml:space="preserve">Ejercicio 4: Ruteo Multicast con OSPF y EIGRP</w:t>
      </w:r>
    </w:p>
    <w:p w:rsidR="00000000" w:rsidDel="00000000" w:rsidP="00000000" w:rsidRDefault="00000000" w:rsidRPr="00000000" w14:paraId="0000004F">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El ruteo multicast permite enviar paquetes a múltiples destinatarios en una red. Reflexiona sobre cómo OSPF y EIGRP pueden facilitar el envío de tráfico multicast y cuándo es útil.</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Configura OSPF y EIGRP en una red que tiene un router que envía tráfico multicast a varios destinos.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Configura OSPF en una parte de la red y EIGRP en otra.</w:t>
      </w:r>
    </w:p>
    <w:p w:rsidR="00000000" w:rsidDel="00000000" w:rsidP="00000000" w:rsidRDefault="00000000" w:rsidRPr="00000000" w14:paraId="00000053">
      <w:pPr>
        <w:numPr>
          <w:ilvl w:val="1"/>
          <w:numId w:val="4"/>
        </w:numPr>
        <w:spacing w:after="240" w:before="0" w:beforeAutospacing="0" w:lineRule="auto"/>
        <w:ind w:left="1440" w:hanging="360"/>
      </w:pPr>
      <w:r w:rsidDel="00000000" w:rsidR="00000000" w:rsidRPr="00000000">
        <w:rPr>
          <w:rtl w:val="0"/>
        </w:rPr>
        <w:t xml:space="preserve">Configura el ruteo multicast y asegúrate de que ambos protocolos manejen correctamente el tráfico multicast.</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b w:val="1"/>
          <w:rtl w:val="0"/>
        </w:rPr>
        <w:t xml:space="preserve">Configuración en CLI del Router:</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ip multicast-routing</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[interfaz]</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pim sparse-mode</w:t>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numPr>
          <w:ilvl w:val="0"/>
          <w:numId w:val="4"/>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show ip mroute</w:t>
      </w:r>
      <w:r w:rsidDel="00000000" w:rsidR="00000000" w:rsidRPr="00000000">
        <w:rPr>
          <w:rtl w:val="0"/>
        </w:rPr>
        <w:t xml:space="preserve"> para confirmar que el tráfico multicast sigue el camino adecuado.</w:t>
      </w:r>
    </w:p>
    <w:p w:rsidR="00000000" w:rsidDel="00000000" w:rsidP="00000000" w:rsidRDefault="00000000" w:rsidRPr="00000000" w14:paraId="00000059">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Los routers deben reenviar el tráfico multicast a todos los destinos en sus áreas de OSPF y EIGRP.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sz w:val="28"/>
          <w:szCs w:val="28"/>
        </w:rPr>
      </w:pPr>
      <w:r w:rsidDel="00000000" w:rsidR="00000000" w:rsidRPr="00000000">
        <w:rPr>
          <w:b w:val="1"/>
          <w:sz w:val="28"/>
          <w:szCs w:val="28"/>
          <w:rtl w:val="0"/>
        </w:rPr>
        <w:t xml:space="preserve">Ejercicio 5: Redistribución de Rutas entre OSPF, EIGRP y BGP </w:t>
      </w:r>
    </w:p>
    <w:p w:rsidR="00000000" w:rsidDel="00000000" w:rsidP="00000000" w:rsidRDefault="00000000" w:rsidRPr="00000000" w14:paraId="0000006D">
      <w:pPr>
        <w:spacing w:after="240" w:before="240" w:lineRule="auto"/>
        <w:rPr/>
      </w:pPr>
      <w:r w:rsidDel="00000000" w:rsidR="00000000" w:rsidRPr="00000000">
        <w:rPr>
          <w:b w:val="1"/>
          <w:rtl w:val="0"/>
        </w:rPr>
        <w:t xml:space="preserve">Reflexiona:</w:t>
        <w:br w:type="textWrapping"/>
      </w:r>
      <w:r w:rsidDel="00000000" w:rsidR="00000000" w:rsidRPr="00000000">
        <w:rPr>
          <w:rtl w:val="0"/>
        </w:rPr>
        <w:t xml:space="preserve">La redistribución permite compartir rutas entre diferentes protocolos de ruteo. Piensa en cómo la redistribución de rutas puede ser útil para conectar redes con distintos protocolos.</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b w:val="1"/>
          <w:rtl w:val="0"/>
        </w:rPr>
        <w:t xml:space="preserve">Escenario:</w:t>
        <w:br w:type="textWrapping"/>
      </w:r>
      <w:r w:rsidDel="00000000" w:rsidR="00000000" w:rsidRPr="00000000">
        <w:rPr>
          <w:rtl w:val="0"/>
        </w:rPr>
        <w:t xml:space="preserve">Configura una red en la que cada parte utiliza un protocolo distinto (OSPF, EIGRP y BGP) y redistribuye las rutas para que cada router conozca todas las redes.</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rtl w:val="0"/>
        </w:rPr>
        <w:t xml:space="preserve">Instrucciones en Packet Tracer:</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rtl w:val="0"/>
        </w:rPr>
        <w:t xml:space="preserve">Configura tres routers, cada uno con un protocolo de ruteo distinto.</w:t>
      </w:r>
    </w:p>
    <w:p w:rsidR="00000000" w:rsidDel="00000000" w:rsidP="00000000" w:rsidRDefault="00000000" w:rsidRPr="00000000" w14:paraId="00000071">
      <w:pPr>
        <w:numPr>
          <w:ilvl w:val="1"/>
          <w:numId w:val="3"/>
        </w:numPr>
        <w:spacing w:after="240" w:before="0" w:beforeAutospacing="0" w:lineRule="auto"/>
        <w:ind w:left="1440" w:hanging="360"/>
      </w:pPr>
      <w:r w:rsidDel="00000000" w:rsidR="00000000" w:rsidRPr="00000000">
        <w:rPr>
          <w:rtl w:val="0"/>
        </w:rPr>
        <w:t xml:space="preserve">Redistribuye las rutas de un protocolo a otro en cada router.</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b w:val="1"/>
          <w:rtl w:val="0"/>
        </w:rPr>
        <w:t xml:space="preserve">Configuración en CLI del Router:</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router ospf 1</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redistribute eigrp [AS] subnets</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 eigrp [AS]</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redistribute ospf 1 metric [métrica]</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router bgp [AS]</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redistribute ospf 1</w:t>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numPr>
          <w:ilvl w:val="0"/>
          <w:numId w:val="3"/>
        </w:numPr>
        <w:spacing w:after="240" w:before="240" w:lineRule="auto"/>
        <w:ind w:left="720" w:hanging="360"/>
      </w:pPr>
      <w:r w:rsidDel="00000000" w:rsidR="00000000" w:rsidRPr="00000000">
        <w:rPr>
          <w:b w:val="1"/>
          <w:rtl w:val="0"/>
        </w:rPr>
        <w:t xml:space="preserve">Verificación:</w:t>
        <w:br w:type="textWrapping"/>
      </w: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show ip route</w:t>
      </w:r>
      <w:r w:rsidDel="00000000" w:rsidR="00000000" w:rsidRPr="00000000">
        <w:rPr>
          <w:rtl w:val="0"/>
        </w:rPr>
        <w:t xml:space="preserve"> para verificar que las rutas de todos los protocolos aparecen en cada router.</w:t>
      </w:r>
    </w:p>
    <w:p w:rsidR="00000000" w:rsidDel="00000000" w:rsidP="00000000" w:rsidRDefault="00000000" w:rsidRPr="00000000" w14:paraId="0000007A">
      <w:pPr>
        <w:spacing w:after="240" w:before="240" w:lineRule="auto"/>
        <w:rPr/>
      </w:pPr>
      <w:r w:rsidDel="00000000" w:rsidR="00000000" w:rsidRPr="00000000">
        <w:rPr>
          <w:b w:val="1"/>
          <w:rtl w:val="0"/>
        </w:rPr>
        <w:t xml:space="preserve">Resultado esperado:</w:t>
        <w:br w:type="textWrapping"/>
      </w:r>
      <w:r w:rsidDel="00000000" w:rsidR="00000000" w:rsidRPr="00000000">
        <w:rPr>
          <w:rtl w:val="0"/>
        </w:rPr>
        <w:t xml:space="preserve">Las rutas deben redistribuirse correctamente, permitiendo que cada router conozca las redes de los otros protocolos.</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