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Conceptos Generales y Configuraciones Básicas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Configuraciones Básicas, Hub, Switch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Realizar configuraciones básicas de dispositivos de red como hubs y switches utilizando interfaces de línea de comandos y herramientas de simulación.</w:t>
      </w:r>
    </w:p>
    <w:p w:rsidR="00000000" w:rsidDel="00000000" w:rsidP="00000000" w:rsidRDefault="00000000" w:rsidRPr="00000000" w14:paraId="00000009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Diferenciar entre los modos de acceso local y remoto en una red, y aplicar las configuraciones necesarias para establecer ambos tipos de conexión.</w:t>
      </w:r>
    </w:p>
    <w:p w:rsidR="00000000" w:rsidDel="00000000" w:rsidP="00000000" w:rsidRDefault="00000000" w:rsidRPr="00000000" w14:paraId="0000000B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Explicar el funcionamiento de la conmutación de paquetes en redes de área local (LAN) y cómo los switches gestionan el tráfico de datos.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Describir el protocolo ARP (Address Resolution Protocol) y su papel en la resolución de direcciones IP y MAC dentro de una red.</w:t>
      </w:r>
    </w:p>
    <w:p w:rsidR="00000000" w:rsidDel="00000000" w:rsidP="00000000" w:rsidRDefault="00000000" w:rsidRPr="00000000" w14:paraId="0000000F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Comparar el funcionamiento y las características de hubs y switches, identificando sus aplicaciones más comunes en redes de comunicación.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Contribuir a que el estudiante comprenda y aplique configuraciones básicas en dispositivos de red. Al entender los modos de acceso, la conmutación de paquetes y el protocolo ARP, los estudiantes estarán preparados para gestionar y optimizar el tráfico de datos en una red. El conocimiento práctico de la diferencia entre hubs y switches permitirá una mejor toma de decisiones en el diseño de redes.</w:t>
      </w:r>
    </w:p>
    <w:p w:rsidR="00000000" w:rsidDel="00000000" w:rsidP="00000000" w:rsidRDefault="00000000" w:rsidRPr="00000000" w14:paraId="0000001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Modos de Acceso Local y Remoto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Acceso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Medio en Redes LAN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Conmutación de Paquetes (Switching)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Protocolo ARP (Address Resolution Protocol)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Comparativa entre Hub y Switch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Melani Alejandra López de la Roca </w:t>
      </w:r>
    </w:p>
    <w:p w:rsidR="00000000" w:rsidDel="00000000" w:rsidP="00000000" w:rsidRDefault="00000000" w:rsidRPr="00000000" w14:paraId="0000007E">
      <w:pPr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2844605750101@ingenieria.usac.edu.gt</w:t>
        </w:r>
      </w:hyperlink>
      <w:r w:rsidDel="00000000" w:rsidR="00000000" w:rsidRPr="00000000">
        <w:rPr>
          <w:b w:val="1"/>
          <w:rtl w:val="0"/>
        </w:rPr>
        <w:t xml:space="preserve"> </w:t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1</w:t>
      <w:br w:type="textWrapping"/>
      <w:t xml:space="preserve">Laboratorio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844605750101@ingenieria.usac.edu.g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8O2C2Nya0K/U2tPDbhUUBRr7wQ==">CgMxLjA4AHIhMWIzTndxSDBZZVR1S2owZkZQWXd0bDBXT294RGlUNnNs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