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/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Investigar y definir brevemente los siguientes modos de STP: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STP estándar (802.1D)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Rapid Spanning Tree Protocol (RSTP, 802.1w)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Multiple Spanning Tree Protocol (MSTP, 802.1s)</w:t>
      </w:r>
    </w:p>
    <w:p w:rsidR="00000000" w:rsidDel="00000000" w:rsidP="00000000" w:rsidRDefault="00000000" w:rsidRPr="00000000" w14:paraId="0000000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both"/>
        <w:rPr/>
      </w:pPr>
      <w:r w:rsidDel="00000000" w:rsidR="00000000" w:rsidRPr="00000000">
        <w:rPr>
          <w:rtl w:val="0"/>
        </w:rPr>
        <w:t xml:space="preserve">Teniendo en cuenta los modos de configuración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Dibujar un diagrama de una red simple con al menos cuatro switches interconectados. Indica los enlaces que podrían causar bucles y señala cómo se configurarán los modos de STP en cada switch.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 uno de los switches como el </w:t>
      </w:r>
      <w:r w:rsidDel="00000000" w:rsidR="00000000" w:rsidRPr="00000000">
        <w:rPr>
          <w:b w:val="1"/>
          <w:rtl w:val="0"/>
        </w:rPr>
        <w:t xml:space="preserve">Root Bridge</w:t>
      </w:r>
      <w:r w:rsidDel="00000000" w:rsidR="00000000" w:rsidRPr="00000000">
        <w:rPr>
          <w:rtl w:val="0"/>
        </w:rPr>
        <w:t xml:space="preserve"> y justifica tu elección, indicando la prioridad configurada y el costo de los puertos.</w:t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S.7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5whOtB57C1JdyzQ2XoY+wDia6w==">CgMxLjAyCWguMmV0OTJwMDgAciExX0VNaW1JRG1oUzUxQXZ3UldtSjNUVUcyTDA3TjZPWEk=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