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3580" w14:textId="58A8B918" w:rsidR="001E1B20" w:rsidRDefault="00E11141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Diseño de Robots en 3D</w:t>
      </w:r>
      <w:r w:rsidR="00E10F58">
        <w:br/>
      </w:r>
    </w:p>
    <w:p w14:paraId="74CE5879" w14:textId="77777777" w:rsidR="001E1B20" w:rsidRDefault="00E10F58">
      <w:r>
        <w:rPr>
          <w:noProof/>
        </w:rPr>
        <w:drawing>
          <wp:inline distT="114300" distB="114300" distL="114300" distR="114300" wp14:anchorId="5FE22392" wp14:editId="017B6EE3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A2043" w14:textId="635D9E28" w:rsidR="001E1B20" w:rsidRDefault="00E11141">
      <w:r>
        <w:t>Robin Omar Buezo Díaz</w:t>
      </w:r>
      <w:r w:rsidR="00E10F58">
        <w:br/>
      </w:r>
    </w:p>
    <w:p w14:paraId="0F0489A7" w14:textId="77777777" w:rsidR="001E1B20" w:rsidRDefault="001E1B20"/>
    <w:p w14:paraId="3C2180F1" w14:textId="77777777" w:rsidR="001E1B20" w:rsidRDefault="001E1B20"/>
    <w:p w14:paraId="6C5C7D02" w14:textId="77777777" w:rsidR="001E1B20" w:rsidRDefault="00E10F5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7599B95" wp14:editId="43B287E9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349F4D" w14:textId="77777777" w:rsidR="001E1B20" w:rsidRDefault="001E1B20"/>
    <w:p w14:paraId="04D02445" w14:textId="77777777" w:rsidR="001E1B20" w:rsidRDefault="001E1B20"/>
    <w:p w14:paraId="400C0FA2" w14:textId="77777777" w:rsidR="001E1B20" w:rsidRDefault="001E1B20"/>
    <w:p w14:paraId="29C085E8" w14:textId="77777777" w:rsidR="001E1B20" w:rsidRDefault="001E1B20"/>
    <w:p w14:paraId="59DDD6C4" w14:textId="77777777" w:rsidR="001E1B20" w:rsidRDefault="00E10F58">
      <w:r>
        <w:br/>
        <w:t xml:space="preserve">Universidad San Carlos de Guatemala </w:t>
      </w:r>
    </w:p>
    <w:p w14:paraId="2E8513F7" w14:textId="77777777" w:rsidR="001E1B20" w:rsidRDefault="00E10F58">
      <w:r>
        <w:t>Facultad de ingeniería.</w:t>
      </w:r>
    </w:p>
    <w:p w14:paraId="425BC0C0" w14:textId="77777777" w:rsidR="001E1B20" w:rsidRDefault="00E10F58">
      <w:r>
        <w:t>Ingeniería en ciencias y sistemas</w:t>
      </w:r>
      <w:r>
        <w:br w:type="page"/>
      </w:r>
    </w:p>
    <w:p w14:paraId="54FE4D4E" w14:textId="77777777" w:rsidR="001E1B20" w:rsidRDefault="00E10F5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12201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20769362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8B964" w14:textId="3E72319D" w:rsidR="00E11141" w:rsidRDefault="00E11141">
          <w:pPr>
            <w:pStyle w:val="TtuloTDC"/>
          </w:pPr>
          <w:r>
            <w:rPr>
              <w:lang w:val="es-ES"/>
            </w:rPr>
            <w:t>Contenido</w:t>
          </w:r>
        </w:p>
        <w:p w14:paraId="64E87563" w14:textId="0CDA16B2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2201" w:history="1">
            <w:r w:rsidRPr="001007D6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C3633" w14:textId="03F08FA7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202" w:history="1">
            <w:r w:rsidRPr="001007D6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81733" w14:textId="722FA91F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203" w:history="1">
            <w:r w:rsidRPr="001007D6">
              <w:rPr>
                <w:rStyle w:val="Hipervnculo"/>
                <w:noProof/>
              </w:rPr>
              <w:t>Creación de modelos tridimensionales de robots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BCBE" w14:textId="7BF177AA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04" w:history="1">
            <w:r w:rsidRPr="001007D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AE3A" w14:textId="09A4D4F2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05" w:history="1">
            <w:r w:rsidRPr="001007D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9B73" w14:textId="31BCE323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06" w:history="1">
            <w:r w:rsidRPr="001007D6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3CFA" w14:textId="7B4FED1A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07" w:history="1">
            <w:r w:rsidRPr="001007D6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377B" w14:textId="1A9365F3" w:rsidR="00E11141" w:rsidRDefault="00E1114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208" w:history="1">
            <w:r w:rsidRPr="001007D6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62D7" w14:textId="515B2B1F" w:rsidR="00E11141" w:rsidRDefault="00E1114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209" w:history="1">
            <w:r w:rsidRPr="001007D6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C75E" w14:textId="4C660AF4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10" w:history="1">
            <w:r w:rsidRPr="001007D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4541" w14:textId="1C149C6A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211" w:history="1">
            <w:r w:rsidRPr="001007D6">
              <w:rPr>
                <w:rStyle w:val="Hipervnculo"/>
                <w:noProof/>
              </w:rPr>
              <w:t>Implementación de texturas y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9BDE" w14:textId="5CAB0B16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12" w:history="1">
            <w:r w:rsidRPr="001007D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518A" w14:textId="181A6134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13" w:history="1">
            <w:r w:rsidRPr="001007D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F652" w14:textId="42F846C9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14" w:history="1">
            <w:r w:rsidRPr="001007D6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83CC" w14:textId="734E2D94" w:rsidR="00E11141" w:rsidRDefault="00E1114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215" w:history="1">
            <w:r w:rsidRPr="001007D6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2B69" w14:textId="7DF1DB80" w:rsidR="00E11141" w:rsidRDefault="00E1114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216" w:history="1">
            <w:r w:rsidRPr="001007D6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3030" w14:textId="0FEABAA0" w:rsidR="00E11141" w:rsidRDefault="00E1114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217" w:history="1">
            <w:r w:rsidRPr="001007D6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817F" w14:textId="7B3B57AC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218" w:history="1">
            <w:r w:rsidRPr="001007D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8B9BC" w14:textId="32F7D42C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219" w:history="1">
            <w:r w:rsidRPr="001007D6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178C" w14:textId="79DA2B51" w:rsidR="00E11141" w:rsidRDefault="00E1114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220" w:history="1">
            <w:r w:rsidRPr="001007D6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7D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344E" w14:textId="30B58313" w:rsidR="00E11141" w:rsidRDefault="00E11141">
          <w:r>
            <w:rPr>
              <w:b/>
              <w:bCs/>
              <w:lang w:val="es-ES"/>
            </w:rPr>
            <w:fldChar w:fldCharType="end"/>
          </w:r>
        </w:p>
      </w:sdtContent>
    </w:sdt>
    <w:p w14:paraId="6D6E8764" w14:textId="77777777" w:rsidR="001E1B20" w:rsidRDefault="00E10F58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jtt03xnb5kvk" w:colFirst="0" w:colLast="0"/>
      <w:bookmarkEnd w:id="1"/>
      <w:r>
        <w:br w:type="page"/>
      </w:r>
    </w:p>
    <w:p w14:paraId="444CFB3E" w14:textId="77777777" w:rsidR="001E1B20" w:rsidRDefault="00E10F58" w:rsidP="00E11141">
      <w:pPr>
        <w:pStyle w:val="Ttulo1"/>
        <w:jc w:val="both"/>
      </w:pPr>
      <w:bookmarkStart w:id="2" w:name="_Toc199112202"/>
      <w:r>
        <w:lastRenderedPageBreak/>
        <w:t>Competencia(s)</w:t>
      </w:r>
      <w:bookmarkEnd w:id="2"/>
    </w:p>
    <w:p w14:paraId="584F535C" w14:textId="493CD389" w:rsidR="001E1B20" w:rsidRDefault="00E11141" w:rsidP="00E11141">
      <w:pPr>
        <w:jc w:val="both"/>
      </w:pPr>
      <w:r>
        <w:t>I</w:t>
      </w:r>
      <w:r w:rsidRPr="00E11141">
        <w:t>ntegra diseños 2D y 3D de robots utilizando librerías como p5.js y Three.js en simulaciones programadas que involucren acciones y comportamientos dinámicos</w:t>
      </w:r>
      <w:r>
        <w:t>.</w:t>
      </w:r>
    </w:p>
    <w:p w14:paraId="763DE874" w14:textId="6F776687" w:rsidR="001E1B20" w:rsidRDefault="00E11141" w:rsidP="00E11141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3" w:name="_Toc199112203"/>
      <w:r>
        <w:t>Creación de modelos tridimensionales de robots</w:t>
      </w:r>
      <w:bookmarkEnd w:id="3"/>
    </w:p>
    <w:p w14:paraId="400BA9E5" w14:textId="52A53C95" w:rsidR="001E1B20" w:rsidRDefault="00E10F58" w:rsidP="00E11141">
      <w:pPr>
        <w:pStyle w:val="Ttulo2"/>
        <w:jc w:val="both"/>
      </w:pPr>
      <w:bookmarkStart w:id="4" w:name="_Toc199112204"/>
      <w:r>
        <w:t>Objetivo</w:t>
      </w:r>
      <w:bookmarkEnd w:id="4"/>
    </w:p>
    <w:p w14:paraId="2811FD91" w14:textId="64C40CF3" w:rsidR="00E11141" w:rsidRPr="00E11141" w:rsidRDefault="00E11141" w:rsidP="00E11141">
      <w:pPr>
        <w:jc w:val="both"/>
      </w:pPr>
      <w:r>
        <w:t>Diseñar modelos 3D de robots, con estructura funcional y parámetros físicos adecuados para entornos virtuales de simulación.</w:t>
      </w:r>
    </w:p>
    <w:p w14:paraId="75C4A87E" w14:textId="31902CC2" w:rsidR="001E1B20" w:rsidRDefault="00E10F58" w:rsidP="00E11141">
      <w:pPr>
        <w:pStyle w:val="Ttulo2"/>
        <w:jc w:val="both"/>
      </w:pPr>
      <w:bookmarkStart w:id="5" w:name="_Toc199112205"/>
      <w:r>
        <w:t>Introducción</w:t>
      </w:r>
      <w:bookmarkEnd w:id="5"/>
    </w:p>
    <w:p w14:paraId="0311DB95" w14:textId="5D12AC8E" w:rsidR="00E11141" w:rsidRPr="00E11141" w:rsidRDefault="00E11141" w:rsidP="00E11141">
      <w:pPr>
        <w:jc w:val="both"/>
      </w:pPr>
      <w:r>
        <w:t>Los modelos 3D permiten representar físicamente a un robot en entornos digitales con precisión de forma, dimensiones y movimiento. Este proceso es clave tanto para simulación como para presentación de prototipos antes de construirlos físicamente.</w:t>
      </w:r>
    </w:p>
    <w:p w14:paraId="2DEB0C9B" w14:textId="330CFDF8" w:rsidR="001E1B20" w:rsidRDefault="00E10F58" w:rsidP="00E11141">
      <w:pPr>
        <w:pStyle w:val="Ttulo2"/>
        <w:jc w:val="both"/>
      </w:pPr>
      <w:bookmarkStart w:id="6" w:name="_Toc199112206"/>
      <w:r>
        <w:t>Contenido</w:t>
      </w:r>
      <w:bookmarkEnd w:id="6"/>
    </w:p>
    <w:p w14:paraId="45CB1172" w14:textId="77777777" w:rsidR="00E11141" w:rsidRDefault="00E11141" w:rsidP="00E11141">
      <w:pPr>
        <w:pStyle w:val="NormalWeb"/>
        <w:jc w:val="both"/>
      </w:pPr>
      <w:r>
        <w:t>El diseño de un robot en 3D involucra:</w:t>
      </w:r>
    </w:p>
    <w:p w14:paraId="1A690E9E" w14:textId="77777777" w:rsidR="00E11141" w:rsidRDefault="00E11141" w:rsidP="00E11141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Estructura geométrica</w:t>
      </w:r>
      <w:r>
        <w:t>: base, cuerpo, articulaciones</w:t>
      </w:r>
    </w:p>
    <w:p w14:paraId="4B6292D2" w14:textId="77777777" w:rsidR="00E11141" w:rsidRDefault="00E11141" w:rsidP="00E11141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Articulaciones móviles</w:t>
      </w:r>
      <w:r>
        <w:t>: ruedas, brazos, sensores</w:t>
      </w:r>
    </w:p>
    <w:p w14:paraId="1FA770D0" w14:textId="77777777" w:rsidR="00E11141" w:rsidRDefault="00E11141" w:rsidP="00E11141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Dimensiones reales o proporcionadas</w:t>
      </w:r>
    </w:p>
    <w:p w14:paraId="759F8BF7" w14:textId="77777777" w:rsidR="00E11141" w:rsidRDefault="00E11141" w:rsidP="00E11141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Compatibilidad con simuladores</w:t>
      </w:r>
      <w:r>
        <w:t xml:space="preserve">: formatos FBX, OBJ, STL, </w:t>
      </w:r>
      <w:proofErr w:type="spellStart"/>
      <w:r>
        <w:t>glTF</w:t>
      </w:r>
      <w:proofErr w:type="spellEnd"/>
    </w:p>
    <w:p w14:paraId="04C9699C" w14:textId="77777777" w:rsidR="00E11141" w:rsidRDefault="00E11141" w:rsidP="00E11141">
      <w:pPr>
        <w:pStyle w:val="NormalWeb"/>
        <w:jc w:val="both"/>
      </w:pPr>
      <w:r>
        <w:t>Herramientas comunes para modelado:</w:t>
      </w:r>
    </w:p>
    <w:p w14:paraId="3DE54849" w14:textId="77777777" w:rsidR="00E11141" w:rsidRDefault="00E11141" w:rsidP="00E11141">
      <w:pPr>
        <w:pStyle w:val="NormalWeb"/>
        <w:numPr>
          <w:ilvl w:val="0"/>
          <w:numId w:val="2"/>
        </w:numPr>
        <w:jc w:val="both"/>
      </w:pPr>
      <w:proofErr w:type="spellStart"/>
      <w:r>
        <w:rPr>
          <w:rStyle w:val="Textoennegrita"/>
        </w:rPr>
        <w:t>Blender</w:t>
      </w:r>
      <w:proofErr w:type="spellEnd"/>
      <w:r>
        <w:t>: libre, poderoso, exporta múltiples formatos</w:t>
      </w:r>
    </w:p>
    <w:p w14:paraId="2012DE5B" w14:textId="77777777" w:rsidR="00E11141" w:rsidRDefault="00E11141" w:rsidP="00E11141">
      <w:pPr>
        <w:pStyle w:val="NormalWeb"/>
        <w:numPr>
          <w:ilvl w:val="0"/>
          <w:numId w:val="2"/>
        </w:numPr>
        <w:jc w:val="both"/>
      </w:pPr>
      <w:proofErr w:type="spellStart"/>
      <w:r>
        <w:rPr>
          <w:rStyle w:val="Textoennegrita"/>
        </w:rPr>
        <w:t>TinkerCAD</w:t>
      </w:r>
      <w:proofErr w:type="spellEnd"/>
      <w:r>
        <w:rPr>
          <w:rStyle w:val="Textoennegrita"/>
        </w:rPr>
        <w:t xml:space="preserve"> 3D</w:t>
      </w:r>
      <w:r>
        <w:t>: para principiantes</w:t>
      </w:r>
    </w:p>
    <w:p w14:paraId="0EE907A1" w14:textId="77777777" w:rsidR="00E11141" w:rsidRDefault="00E11141" w:rsidP="00E11141">
      <w:pPr>
        <w:pStyle w:val="NormalWeb"/>
        <w:numPr>
          <w:ilvl w:val="0"/>
          <w:numId w:val="2"/>
        </w:numPr>
        <w:jc w:val="both"/>
      </w:pPr>
      <w:proofErr w:type="spellStart"/>
      <w:r>
        <w:rPr>
          <w:rStyle w:val="Textoennegrita"/>
        </w:rPr>
        <w:t>Fusion</w:t>
      </w:r>
      <w:proofErr w:type="spellEnd"/>
      <w:r>
        <w:rPr>
          <w:rStyle w:val="Textoennegrita"/>
        </w:rPr>
        <w:t xml:space="preserve"> 360</w:t>
      </w:r>
      <w:r>
        <w:t>: diseño paramétrico</w:t>
      </w:r>
    </w:p>
    <w:p w14:paraId="1CD6524E" w14:textId="77777777" w:rsidR="00E11141" w:rsidRDefault="00E11141" w:rsidP="00E11141">
      <w:pPr>
        <w:pStyle w:val="NormalWeb"/>
        <w:numPr>
          <w:ilvl w:val="0"/>
          <w:numId w:val="2"/>
        </w:numPr>
        <w:jc w:val="both"/>
      </w:pPr>
      <w:r>
        <w:rPr>
          <w:rStyle w:val="Textoennegrita"/>
        </w:rPr>
        <w:t>SolidWorks</w:t>
      </w:r>
      <w:r>
        <w:t>: usado en robótica industrial</w:t>
      </w:r>
    </w:p>
    <w:p w14:paraId="1477F388" w14:textId="53BD0462" w:rsidR="00E11141" w:rsidRPr="00E11141" w:rsidRDefault="00E11141" w:rsidP="00E11141">
      <w:pPr>
        <w:pStyle w:val="NormalWeb"/>
        <w:jc w:val="both"/>
      </w:pPr>
      <w:r>
        <w:t>Un modelo 3D bien diseñado facilita la integración en motores como Gazebo o Unity.</w:t>
      </w:r>
    </w:p>
    <w:p w14:paraId="2D364746" w14:textId="77777777" w:rsidR="001E1B20" w:rsidRDefault="00E10F58" w:rsidP="00E11141">
      <w:pPr>
        <w:pStyle w:val="Ttulo2"/>
        <w:jc w:val="both"/>
        <w:rPr>
          <w:color w:val="0B5394"/>
        </w:rPr>
      </w:pPr>
      <w:bookmarkStart w:id="7" w:name="_Toc199112207"/>
      <w:r>
        <w:rPr>
          <w:color w:val="0B5394"/>
        </w:rPr>
        <w:t>Pongamos en Práctica la Teoría</w:t>
      </w:r>
      <w:bookmarkEnd w:id="7"/>
    </w:p>
    <w:p w14:paraId="16591F80" w14:textId="1A88386F" w:rsidR="001E1B20" w:rsidRDefault="00E10F58" w:rsidP="00E11141">
      <w:pPr>
        <w:pStyle w:val="Ttulo3"/>
        <w:jc w:val="both"/>
        <w:rPr>
          <w:color w:val="BF9000"/>
        </w:rPr>
      </w:pPr>
      <w:bookmarkStart w:id="8" w:name="_Toc199112208"/>
      <w:r>
        <w:rPr>
          <w:color w:val="BF9000"/>
        </w:rPr>
        <w:t>Caso de Estudio 1</w:t>
      </w:r>
      <w:bookmarkEnd w:id="8"/>
    </w:p>
    <w:p w14:paraId="76E9B836" w14:textId="2B8E0E4F" w:rsidR="00E11141" w:rsidRPr="00E11141" w:rsidRDefault="00E11141" w:rsidP="00E11141">
      <w:pPr>
        <w:jc w:val="both"/>
      </w:pPr>
      <w:r>
        <w:t xml:space="preserve">Un robot móvil para simulación es modelado en </w:t>
      </w:r>
      <w:proofErr w:type="spellStart"/>
      <w:r>
        <w:t>Blender</w:t>
      </w:r>
      <w:proofErr w:type="spellEnd"/>
      <w:r>
        <w:t xml:space="preserve">, compuesto por base cilíndrica, dos ruedas laterales y una cámara frontal. El diseño se exporta como </w:t>
      </w:r>
      <w:proofErr w:type="spellStart"/>
      <w:r>
        <w:t>glTF</w:t>
      </w:r>
      <w:proofErr w:type="spellEnd"/>
      <w:r>
        <w:t xml:space="preserve"> y se utiliza en </w:t>
      </w:r>
      <w:proofErr w:type="spellStart"/>
      <w:r>
        <w:t>Webots</w:t>
      </w:r>
      <w:proofErr w:type="spellEnd"/>
      <w:r>
        <w:t>.</w:t>
      </w:r>
    </w:p>
    <w:p w14:paraId="2A6B1819" w14:textId="77777777" w:rsidR="001E1B20" w:rsidRDefault="00E10F58" w:rsidP="00E11141">
      <w:pPr>
        <w:pStyle w:val="Ttulo3"/>
        <w:jc w:val="both"/>
        <w:rPr>
          <w:color w:val="BF9000"/>
        </w:rPr>
      </w:pPr>
      <w:bookmarkStart w:id="9" w:name="_Toc199112209"/>
      <w:r>
        <w:rPr>
          <w:color w:val="BF9000"/>
        </w:rPr>
        <w:lastRenderedPageBreak/>
        <w:t>Caso de Estudio 2</w:t>
      </w:r>
      <w:bookmarkEnd w:id="9"/>
    </w:p>
    <w:p w14:paraId="29C3EB61" w14:textId="31AA8B71" w:rsidR="001E1B20" w:rsidRDefault="00E11141" w:rsidP="00E1114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Estudiantes crean un brazo robótico articulado de cinco grados de libertad. Cada eslabón se diseña por separado, con pivotes definidos, y se ensambla virtualmente antes de programar sus movimientos.</w:t>
      </w:r>
    </w:p>
    <w:p w14:paraId="5C29AF58" w14:textId="77777777" w:rsidR="001E1B20" w:rsidRDefault="00E10F58" w:rsidP="00E11141">
      <w:pPr>
        <w:pStyle w:val="Ttulo2"/>
        <w:jc w:val="both"/>
      </w:pPr>
      <w:bookmarkStart w:id="10" w:name="_Toc199112210"/>
      <w:r>
        <w:t>Conclusiones</w:t>
      </w:r>
      <w:bookmarkEnd w:id="10"/>
    </w:p>
    <w:p w14:paraId="4638AB45" w14:textId="5299BBD4" w:rsidR="001E1B20" w:rsidRDefault="00E11141" w:rsidP="00E1114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El modelado 3D de robots es una etapa esencial en la simulación, validación y presentación de proyectos robóticos. Permite visualizar, probar y mejorar ideas antes de llevarlas al plano físico.</w:t>
      </w:r>
    </w:p>
    <w:p w14:paraId="070F49EA" w14:textId="59B18D1E" w:rsidR="001E1B20" w:rsidRDefault="00E11141" w:rsidP="00E11141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1" w:name="_Toc199112211"/>
      <w:r>
        <w:t>Implementación de texturas y materiales</w:t>
      </w:r>
      <w:bookmarkEnd w:id="11"/>
    </w:p>
    <w:p w14:paraId="7093534C" w14:textId="025A31CE" w:rsidR="001E1B20" w:rsidRDefault="00E10F58" w:rsidP="00E11141">
      <w:pPr>
        <w:pStyle w:val="Ttulo2"/>
        <w:jc w:val="both"/>
      </w:pPr>
      <w:bookmarkStart w:id="12" w:name="_Toc199112212"/>
      <w:r>
        <w:t>Objetivo</w:t>
      </w:r>
      <w:bookmarkEnd w:id="12"/>
    </w:p>
    <w:p w14:paraId="5935666E" w14:textId="4FCEEE4F" w:rsidR="00E11141" w:rsidRPr="00E11141" w:rsidRDefault="00E11141" w:rsidP="00E11141">
      <w:pPr>
        <w:jc w:val="both"/>
      </w:pPr>
      <w:r>
        <w:t>Aplicar materiales visuales y texturas adecuadas a los modelos 3D de robots para mejorar la visualización y la simulación realista.</w:t>
      </w:r>
    </w:p>
    <w:p w14:paraId="2445FAFD" w14:textId="73059B16" w:rsidR="001E1B20" w:rsidRDefault="00E10F58" w:rsidP="00E11141">
      <w:pPr>
        <w:pStyle w:val="Ttulo2"/>
        <w:jc w:val="both"/>
      </w:pPr>
      <w:bookmarkStart w:id="13" w:name="_Toc199112213"/>
      <w:r>
        <w:t>Introducción</w:t>
      </w:r>
      <w:bookmarkEnd w:id="13"/>
    </w:p>
    <w:p w14:paraId="391B92CE" w14:textId="5A931E03" w:rsidR="00E11141" w:rsidRPr="00E11141" w:rsidRDefault="00E11141" w:rsidP="00E11141">
      <w:pPr>
        <w:jc w:val="both"/>
      </w:pPr>
      <w:r>
        <w:t>Los materiales y texturas definen cómo se ve un modelo. No afectan su funcionalidad, pero sí su presentación y percepción. En simuladores con motor gráfico o de física, algunos materiales también definen fricción, peso y comportamiento ante colisiones.</w:t>
      </w:r>
    </w:p>
    <w:p w14:paraId="2B38D02A" w14:textId="747A9DFA" w:rsidR="001E1B20" w:rsidRDefault="00E10F58" w:rsidP="00E11141">
      <w:pPr>
        <w:pStyle w:val="Ttulo2"/>
        <w:jc w:val="both"/>
      </w:pPr>
      <w:bookmarkStart w:id="14" w:name="_Toc199112214"/>
      <w:r>
        <w:t>Contenido</w:t>
      </w:r>
      <w:bookmarkEnd w:id="14"/>
    </w:p>
    <w:p w14:paraId="561F9E32" w14:textId="77777777" w:rsidR="00E11141" w:rsidRDefault="00E11141" w:rsidP="00E11141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Texturas</w:t>
      </w:r>
      <w:r>
        <w:t>: imágenes aplicadas sobre la superficie del modelo (metálico, plástico, vinilo)</w:t>
      </w:r>
    </w:p>
    <w:p w14:paraId="1604C221" w14:textId="77777777" w:rsidR="00E11141" w:rsidRDefault="00E11141" w:rsidP="00E11141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Materiales</w:t>
      </w:r>
      <w:r>
        <w:t>: definen propiedades como color, transparencia, brillo o rugosidad</w:t>
      </w:r>
    </w:p>
    <w:p w14:paraId="4F9816EC" w14:textId="77777777" w:rsidR="00E11141" w:rsidRDefault="00E11141" w:rsidP="00E11141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 xml:space="preserve">UV </w:t>
      </w:r>
      <w:proofErr w:type="spellStart"/>
      <w:r>
        <w:rPr>
          <w:rStyle w:val="Textoennegrita"/>
        </w:rPr>
        <w:t>Mapping</w:t>
      </w:r>
      <w:proofErr w:type="spellEnd"/>
      <w:r>
        <w:t>: técnica para ajustar una imagen correctamente sobre una superficie</w:t>
      </w:r>
    </w:p>
    <w:p w14:paraId="18B438A6" w14:textId="77777777" w:rsidR="00E11141" w:rsidRDefault="00E11141" w:rsidP="00E11141">
      <w:pPr>
        <w:pStyle w:val="NormalWeb"/>
        <w:jc w:val="both"/>
      </w:pPr>
      <w:r>
        <w:t>Formatos soportados: PNG, JPEG, TIFF</w:t>
      </w:r>
      <w:r>
        <w:br/>
        <w:t xml:space="preserve">Herramientas de aplicación: </w:t>
      </w:r>
      <w:proofErr w:type="spellStart"/>
      <w:r>
        <w:t>Blender</w:t>
      </w:r>
      <w:proofErr w:type="spellEnd"/>
      <w:r>
        <w:t xml:space="preserve">, </w:t>
      </w:r>
      <w:proofErr w:type="spellStart"/>
      <w:r>
        <w:t>Substance</w:t>
      </w:r>
      <w:proofErr w:type="spellEnd"/>
      <w:r>
        <w:t xml:space="preserve"> </w:t>
      </w:r>
      <w:proofErr w:type="spellStart"/>
      <w:r>
        <w:t>Painter</w:t>
      </w:r>
      <w:proofErr w:type="spellEnd"/>
      <w:r>
        <w:t xml:space="preserve">, </w:t>
      </w:r>
      <w:proofErr w:type="spellStart"/>
      <w:r>
        <w:t>Sketchfab</w:t>
      </w:r>
      <w:proofErr w:type="spellEnd"/>
    </w:p>
    <w:p w14:paraId="54EDF4C5" w14:textId="77777777" w:rsidR="00E11141" w:rsidRDefault="00E11141" w:rsidP="00E11141">
      <w:pPr>
        <w:pStyle w:val="NormalWeb"/>
        <w:jc w:val="both"/>
      </w:pPr>
      <w:r>
        <w:t>Buenas prácticas:</w:t>
      </w:r>
    </w:p>
    <w:p w14:paraId="47D419CF" w14:textId="77777777" w:rsidR="00E11141" w:rsidRDefault="00E11141" w:rsidP="00E11141">
      <w:pPr>
        <w:pStyle w:val="NormalWeb"/>
        <w:numPr>
          <w:ilvl w:val="0"/>
          <w:numId w:val="4"/>
        </w:numPr>
        <w:jc w:val="both"/>
      </w:pPr>
      <w:r>
        <w:t>Texturas livianas (&lt;1 MB) para evitar retardos</w:t>
      </w:r>
    </w:p>
    <w:p w14:paraId="2EEEF7C9" w14:textId="77777777" w:rsidR="00E11141" w:rsidRDefault="00E11141" w:rsidP="00E11141">
      <w:pPr>
        <w:pStyle w:val="NormalWeb"/>
        <w:numPr>
          <w:ilvl w:val="0"/>
          <w:numId w:val="4"/>
        </w:numPr>
        <w:jc w:val="both"/>
      </w:pPr>
      <w:r>
        <w:t>Mapas bien alineados con geometría</w:t>
      </w:r>
    </w:p>
    <w:p w14:paraId="20A4AED7" w14:textId="77777777" w:rsidR="00E11141" w:rsidRDefault="00E11141" w:rsidP="00E11141">
      <w:pPr>
        <w:pStyle w:val="NormalWeb"/>
        <w:numPr>
          <w:ilvl w:val="0"/>
          <w:numId w:val="4"/>
        </w:numPr>
        <w:jc w:val="both"/>
      </w:pPr>
      <w:r>
        <w:t>Uniformidad visual entre piezas del mismo robot</w:t>
      </w:r>
    </w:p>
    <w:p w14:paraId="1F88256D" w14:textId="77777777" w:rsidR="001E1B20" w:rsidRDefault="00E10F58" w:rsidP="00E11141">
      <w:pPr>
        <w:pStyle w:val="Ttulo2"/>
        <w:jc w:val="both"/>
      </w:pPr>
      <w:bookmarkStart w:id="15" w:name="_Toc199112215"/>
      <w:r>
        <w:lastRenderedPageBreak/>
        <w:t>Pongamos en Práctica la Teoría</w:t>
      </w:r>
      <w:bookmarkEnd w:id="15"/>
    </w:p>
    <w:p w14:paraId="4510944C" w14:textId="2F875C31" w:rsidR="001E1B20" w:rsidRDefault="00E10F58" w:rsidP="00E11141">
      <w:pPr>
        <w:pStyle w:val="Ttulo3"/>
        <w:jc w:val="both"/>
      </w:pPr>
      <w:bookmarkStart w:id="16" w:name="_Toc199112216"/>
      <w:r>
        <w:t>Caso de Estudio 1</w:t>
      </w:r>
      <w:bookmarkEnd w:id="16"/>
    </w:p>
    <w:p w14:paraId="76E88BBB" w14:textId="7D17FFA8" w:rsidR="00E11141" w:rsidRPr="00E11141" w:rsidRDefault="00E11141" w:rsidP="00E11141">
      <w:pPr>
        <w:jc w:val="both"/>
      </w:pPr>
      <w:r>
        <w:t>Un modelo 3D de dron es texturizado con una combinación de tonos metálicos. Se ajustan materiales reflectantes y opacos para diferenciar hélices, cuerpo y sensores.</w:t>
      </w:r>
    </w:p>
    <w:p w14:paraId="71563285" w14:textId="77777777" w:rsidR="001E1B20" w:rsidRDefault="00E10F58" w:rsidP="00E11141">
      <w:pPr>
        <w:pStyle w:val="Ttulo3"/>
        <w:jc w:val="both"/>
      </w:pPr>
      <w:bookmarkStart w:id="17" w:name="_Toc199112217"/>
      <w:r>
        <w:t>Caso de Estudio 2</w:t>
      </w:r>
      <w:bookmarkEnd w:id="17"/>
    </w:p>
    <w:p w14:paraId="2F022597" w14:textId="49AE5AE4" w:rsidR="001E1B20" w:rsidRDefault="00E11141" w:rsidP="00E11141">
      <w:pPr>
        <w:jc w:val="both"/>
        <w:rPr>
          <w:i/>
        </w:rPr>
      </w:pPr>
      <w:r>
        <w:t>En una app AR educativa, se aplica a un robot textura de acero cepillado para hacerlo más realista. Las texturas se cargan con optimización para móviles.</w:t>
      </w:r>
    </w:p>
    <w:p w14:paraId="0068EDF2" w14:textId="6F73AD2D" w:rsidR="001E1B20" w:rsidRDefault="00E11141" w:rsidP="00E11141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8" w:name="_ijbx9ztbzl2d" w:colFirst="0" w:colLast="0"/>
      <w:bookmarkStart w:id="19" w:name="_Toc199112218"/>
      <w:bookmarkEnd w:id="18"/>
      <w:r>
        <w:t>Conclusión</w:t>
      </w:r>
      <w:bookmarkEnd w:id="19"/>
    </w:p>
    <w:p w14:paraId="43C77D40" w14:textId="721606F6" w:rsidR="00E11141" w:rsidRPr="00E11141" w:rsidRDefault="00E11141" w:rsidP="00E11141">
      <w:pPr>
        <w:jc w:val="both"/>
      </w:pPr>
      <w:r>
        <w:t>La implementación de texturas y materiales mejora la comprensión visual del modelo, aporta realismo en entornos simulados y permite distinguir piezas con claridad.</w:t>
      </w:r>
    </w:p>
    <w:p w14:paraId="547D1975" w14:textId="25AC4184" w:rsidR="001E1B20" w:rsidRDefault="00E10F58" w:rsidP="00E11141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0" w:name="_Toc199112219"/>
      <w:r>
        <w:t>Conclusión General</w:t>
      </w:r>
      <w:bookmarkEnd w:id="20"/>
    </w:p>
    <w:p w14:paraId="5C5A235E" w14:textId="5ECEBF33" w:rsidR="00E11141" w:rsidRPr="00E11141" w:rsidRDefault="00E11141" w:rsidP="00E11141">
      <w:pPr>
        <w:jc w:val="both"/>
      </w:pPr>
      <w:r>
        <w:t>Diseñar robots en 3D es una actividad que combina precisión técnica y estética visual. Un modelo bien elaborado permite pruebas más realistas, facilita la documentación de proyectos y mejora la experiencia del usuario en entornos simulados o aumentados.</w:t>
      </w:r>
    </w:p>
    <w:p w14:paraId="4F045A8C" w14:textId="1DED50A2" w:rsidR="001E1B20" w:rsidRDefault="00E10F58" w:rsidP="00E11141">
      <w:pPr>
        <w:pStyle w:val="Ttulo1"/>
        <w:jc w:val="both"/>
      </w:pPr>
      <w:bookmarkStart w:id="21" w:name="_Toc199112220"/>
      <w:r>
        <w:t>Referencias</w:t>
      </w:r>
      <w:bookmarkEnd w:id="21"/>
    </w:p>
    <w:p w14:paraId="3EFDC079" w14:textId="77777777" w:rsidR="002D6C20" w:rsidRPr="002D6C20" w:rsidRDefault="002D6C20" w:rsidP="002D6C20"/>
    <w:p w14:paraId="2DDAC11F" w14:textId="77777777" w:rsidR="002D6C20" w:rsidRPr="002D6C20" w:rsidRDefault="00E11141" w:rsidP="002D6C20">
      <w:pPr>
        <w:spacing w:before="0"/>
        <w:jc w:val="both"/>
        <w:rPr>
          <w:lang w:val="en-US"/>
        </w:rPr>
      </w:pPr>
      <w:r w:rsidRPr="002D6C20">
        <w:rPr>
          <w:lang w:val="en-US"/>
        </w:rPr>
        <w:t xml:space="preserve">Blender Foundation. (2023). </w:t>
      </w:r>
      <w:r w:rsidRPr="002D6C20">
        <w:rPr>
          <w:rStyle w:val="nfasis"/>
          <w:lang w:val="en-US"/>
        </w:rPr>
        <w:t>Blender User Manual</w:t>
      </w:r>
    </w:p>
    <w:p w14:paraId="32DFDF35" w14:textId="77777777" w:rsidR="002D6C20" w:rsidRPr="002D6C20" w:rsidRDefault="00E11141" w:rsidP="002D6C20">
      <w:pPr>
        <w:spacing w:before="0"/>
        <w:jc w:val="both"/>
        <w:rPr>
          <w:lang w:val="en-US"/>
        </w:rPr>
      </w:pPr>
      <w:r w:rsidRPr="002D6C20">
        <w:rPr>
          <w:lang w:val="en-US"/>
        </w:rPr>
        <w:t xml:space="preserve">Michel, O. (2004). </w:t>
      </w:r>
      <w:proofErr w:type="spellStart"/>
      <w:r w:rsidRPr="002D6C20">
        <w:rPr>
          <w:rStyle w:val="nfasis"/>
          <w:lang w:val="en-US"/>
        </w:rPr>
        <w:t>Webots</w:t>
      </w:r>
      <w:proofErr w:type="spellEnd"/>
      <w:r w:rsidRPr="002D6C20">
        <w:rPr>
          <w:rStyle w:val="nfasis"/>
          <w:lang w:val="en-US"/>
        </w:rPr>
        <w:t xml:space="preserve"> User Guide</w:t>
      </w:r>
    </w:p>
    <w:p w14:paraId="6C655237" w14:textId="77777777" w:rsidR="002D6C20" w:rsidRDefault="00E11141" w:rsidP="002D6C20">
      <w:pPr>
        <w:spacing w:before="0"/>
        <w:jc w:val="both"/>
      </w:pPr>
      <w:r w:rsidRPr="002D6C20">
        <w:rPr>
          <w:lang w:val="en-US"/>
        </w:rPr>
        <w:t xml:space="preserve">Khronos Group. </w:t>
      </w:r>
      <w:r>
        <w:t xml:space="preserve">(2023). </w:t>
      </w:r>
      <w:proofErr w:type="spellStart"/>
      <w:r>
        <w:rPr>
          <w:rStyle w:val="nfasis"/>
        </w:rPr>
        <w:t>glTF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Specification</w:t>
      </w:r>
      <w:proofErr w:type="spellEnd"/>
    </w:p>
    <w:p w14:paraId="343B25FA" w14:textId="22853C41" w:rsidR="00E11141" w:rsidRPr="00E11141" w:rsidRDefault="00E11141" w:rsidP="002D6C20">
      <w:pPr>
        <w:spacing w:before="0"/>
        <w:jc w:val="both"/>
      </w:pPr>
      <w:r>
        <w:t xml:space="preserve">Autodesk. (2023). </w:t>
      </w:r>
      <w:proofErr w:type="spellStart"/>
      <w:r>
        <w:rPr>
          <w:rStyle w:val="nfasis"/>
        </w:rPr>
        <w:t>Fusion</w:t>
      </w:r>
      <w:proofErr w:type="spellEnd"/>
      <w:r>
        <w:rPr>
          <w:rStyle w:val="nfasis"/>
        </w:rPr>
        <w:t xml:space="preserve"> 360 </w:t>
      </w:r>
      <w:proofErr w:type="spellStart"/>
      <w:r>
        <w:rPr>
          <w:rStyle w:val="nfasis"/>
        </w:rPr>
        <w:t>Documentation</w:t>
      </w:r>
      <w:proofErr w:type="spellEnd"/>
    </w:p>
    <w:p w14:paraId="696EEF60" w14:textId="6772904A" w:rsidR="001E1B20" w:rsidRPr="00E11141" w:rsidRDefault="00E10F58" w:rsidP="00E11141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53A45522" wp14:editId="6262D583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E1B20" w:rsidRPr="00E1114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D98C" w14:textId="77777777" w:rsidR="005001CF" w:rsidRDefault="005001CF">
      <w:pPr>
        <w:spacing w:before="0" w:line="240" w:lineRule="auto"/>
      </w:pPr>
      <w:r>
        <w:separator/>
      </w:r>
    </w:p>
  </w:endnote>
  <w:endnote w:type="continuationSeparator" w:id="0">
    <w:p w14:paraId="345A94C0" w14:textId="77777777" w:rsidR="005001CF" w:rsidRDefault="005001C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A924" w14:textId="77777777" w:rsidR="001E1B20" w:rsidRDefault="00E10F5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F6FBB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47D275B" wp14:editId="705BA6B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E91D" w14:textId="77777777" w:rsidR="001E1B20" w:rsidRDefault="00E10F5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8F5EF98" wp14:editId="2DF5495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F263" w14:textId="77777777" w:rsidR="005001CF" w:rsidRDefault="005001CF">
      <w:pPr>
        <w:spacing w:before="0" w:line="240" w:lineRule="auto"/>
      </w:pPr>
      <w:r>
        <w:separator/>
      </w:r>
    </w:p>
  </w:footnote>
  <w:footnote w:type="continuationSeparator" w:id="0">
    <w:p w14:paraId="28150340" w14:textId="77777777" w:rsidR="005001CF" w:rsidRDefault="005001C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AB92D" w14:textId="20DEB92F" w:rsidR="002D6C20" w:rsidRDefault="00E10F5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41B1988A" wp14:editId="5535C75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B2C3875" wp14:editId="3A7EA5AA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D6C20">
      <w:rPr>
        <w:color w:val="666666"/>
        <w:sz w:val="20"/>
        <w:szCs w:val="20"/>
      </w:rPr>
      <w:t>Inteligencia Artificial 1</w:t>
    </w:r>
  </w:p>
  <w:p w14:paraId="2C0AD427" w14:textId="77777777" w:rsidR="001E1B20" w:rsidRDefault="00E10F5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27A63756" wp14:editId="2EA5AA25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F38F" w14:textId="77777777" w:rsidR="001E1B20" w:rsidRDefault="00E10F58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0716F64D" wp14:editId="16F3905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5B3A"/>
    <w:multiLevelType w:val="multilevel"/>
    <w:tmpl w:val="FDF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2D68"/>
    <w:multiLevelType w:val="multilevel"/>
    <w:tmpl w:val="776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11C3F"/>
    <w:multiLevelType w:val="multilevel"/>
    <w:tmpl w:val="C23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804D9"/>
    <w:multiLevelType w:val="multilevel"/>
    <w:tmpl w:val="64C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89344">
    <w:abstractNumId w:val="0"/>
  </w:num>
  <w:num w:numId="2" w16cid:durableId="1253976797">
    <w:abstractNumId w:val="1"/>
  </w:num>
  <w:num w:numId="3" w16cid:durableId="288779418">
    <w:abstractNumId w:val="2"/>
  </w:num>
  <w:num w:numId="4" w16cid:durableId="625738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B20"/>
    <w:rsid w:val="00105E57"/>
    <w:rsid w:val="001E1B20"/>
    <w:rsid w:val="002D6C20"/>
    <w:rsid w:val="005001CF"/>
    <w:rsid w:val="00C77D57"/>
    <w:rsid w:val="00E10F58"/>
    <w:rsid w:val="00E11141"/>
    <w:rsid w:val="00EF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4F9F8"/>
  <w15:docId w15:val="{FC745583-9E48-4FAF-9A1D-7A9153BA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E1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E11141"/>
    <w:rPr>
      <w:b/>
      <w:bCs/>
    </w:rPr>
  </w:style>
  <w:style w:type="character" w:styleId="nfasis">
    <w:name w:val="Emphasis"/>
    <w:basedOn w:val="Fuentedeprrafopredeter"/>
    <w:uiPriority w:val="20"/>
    <w:qFormat/>
    <w:rsid w:val="00E11141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E11141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E111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114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1114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1114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D6C2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6C20"/>
  </w:style>
  <w:style w:type="paragraph" w:styleId="Piedepgina">
    <w:name w:val="footer"/>
    <w:basedOn w:val="Normal"/>
    <w:link w:val="PiedepginaCar"/>
    <w:uiPriority w:val="99"/>
    <w:unhideWhenUsed/>
    <w:rsid w:val="002D6C2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6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6</cp:revision>
  <cp:lastPrinted>2025-05-26T07:10:00Z</cp:lastPrinted>
  <dcterms:created xsi:type="dcterms:W3CDTF">2025-05-26T06:31:00Z</dcterms:created>
  <dcterms:modified xsi:type="dcterms:W3CDTF">2025-05-26T07:10:00Z</dcterms:modified>
</cp:coreProperties>
</file>