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8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cgva5zc53d7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8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imsqanjbsaxg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Proyecto 2: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8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mkek3j7kgxo6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Telecom Uno, Redes Nacionales y Link Global: Conectando al país.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25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Horas Aproximadas: 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39be5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n2a06soq5l54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  <w:rtl w:val="0"/>
        </w:rPr>
        <w:t xml:space="preserve"> Rúbrica de Calificación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0"/>
        <w:gridCol w:w="1215"/>
        <w:gridCol w:w="1560"/>
        <w:gridCol w:w="1425"/>
        <w:tblGridChange w:id="0">
          <w:tblGrid>
            <w:gridCol w:w="4830"/>
            <w:gridCol w:w="1215"/>
            <w:gridCol w:w="1560"/>
            <w:gridCol w:w="14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Descripción de ponderación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240" w:line="276" w:lineRule="auto"/>
              <w:ind w:left="-100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Observación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Punteo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000000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before="240"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Telecom Uno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Topología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árbol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bien diseñada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OSPF utilizado como protocolo de enrutamiento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Configuración de al menos 2 enlaces LACP y utilización de la cantidad de dispositivos mínimos solicitados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ind w:left="-100" w:right="4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Dirección de red 172.16.1X.0/24 utilizada como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Subneteo de la dirección base para las 2 subredes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Administración y Atención al cliente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Configuración correcta de DNS para toda la topología.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Listas de Control de Acceso correctas.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000000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before="240"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Redes Nacionales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Topología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modelo jerárquico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bien diseñada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OSPF utilizado como protocolo de enrutamiento.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Configuración de al menos 2 enlaces LACP y utilización de la cantidad de dispositivos mínimos solicitados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ind w:left="-100" w:right="4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Dirección de red 172.16..2X.0/24 utilizada como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822.64160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Subneteo de la dirección base para las 2</w:t>
            </w:r>
          </w:p>
          <w:p w:rsidR="00000000" w:rsidDel="00000000" w:rsidP="00000000" w:rsidRDefault="00000000" w:rsidRPr="00000000" w14:paraId="0000004F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subredes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Ventas y Facturación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0"/>
        <w:gridCol w:w="1275"/>
        <w:gridCol w:w="1575"/>
        <w:gridCol w:w="1380"/>
        <w:tblGridChange w:id="0">
          <w:tblGrid>
            <w:gridCol w:w="4800"/>
            <w:gridCol w:w="1275"/>
            <w:gridCol w:w="1575"/>
            <w:gridCol w:w="138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Configuración e implementación correcta de HSRP.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ind w:left="-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Direccionamiento DHCP correctamente configurada para toda la topología.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ind w:left="-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Listas de Control de Acceso correctas.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ind w:left="-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000000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before="240"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Conexiones Futuras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ind w:left="-100" w:right="6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Topología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hun n spoke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bien diseñada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EIGRP utilizado como protocolo de enrutamiento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Configuración de al menos 2 enlaces LACP y utilización de la cantidad de dispositivos mínimos solicitados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Dirección de red 172.16.3X.0/24 utilizada como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Subneteo de la dirección base para las 2 subredes (Soporte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y Seguridad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Implementación correcta de red inalámbrica.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Listas de control de acceso correctas.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before="240"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Conexión entre ISPs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Configuración de la topología indicada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Configuración de GBP en cada uno de los routers o switches multicapa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Subneteo de la red 172.X.0.0/16 para las interfaces, utilizando una máscara eficiente.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000000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before="240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Redes Nacionales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ind w:left="-100" w:right="6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before="240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Topología de </w:t>
            </w:r>
            <w:r w:rsidDel="00000000" w:rsidR="00000000" w:rsidRPr="00000000">
              <w:rPr>
                <w:b w:val="1"/>
                <w:rtl w:val="0"/>
              </w:rPr>
              <w:t xml:space="preserve">malla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bien diseñada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before="240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RIP utilizado como protocolo de enrutamiento.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before="240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Configuración de al menos 2 enlaces LACP y utilización de la cantidad de dispositivos mínimos solicitados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ind w:left="-100" w:right="4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Dirección de red 172.16.4X.0/24 utilizada como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before="240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Subneteo de la dirección base para las 2</w:t>
            </w:r>
          </w:p>
          <w:p w:rsidR="00000000" w:rsidDel="00000000" w:rsidP="00000000" w:rsidRDefault="00000000" w:rsidRPr="00000000" w14:paraId="000000A5">
            <w:pPr>
              <w:spacing w:before="240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subredes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Desarrollo e Investigación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ind w:left="-100" w:righ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before="240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Configuración e implementación correcta de DNS.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ind w:left="-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before="240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Direccionamiento DHCP correctamente configurada para toda la topología.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ind w:left="-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000000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before="240"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Comunicación entre departamentos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Administración - 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Facturación - 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Soporte - 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Atención al cliente – Facturación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000000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before="240"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Descripción de las topologías utilizadas (1pt c/u)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Descripción de los dispositivos utilizados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Lista de precios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Tecnologías y protocolos utilizados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before="240"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Evaluación de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0cece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0cece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Explicación de trabajo realizado por estudiante (2pt c/u)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76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="276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dbdb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PENALIZACIONES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2dbdb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76" w:lineRule="auto"/>
              <w:ind w:left="-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2dbdb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2dbdb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ind w:left="-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Topología diferente a la solicitada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76" w:lineRule="auto"/>
              <w:ind w:left="-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ind w:left="-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Sin seguimiento por medio de Github o Gitlab.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76" w:lineRule="auto"/>
              <w:ind w:left="-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ind w:left="-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Nombre del repositorio o organización de carpetas errónea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76" w:lineRule="auto"/>
              <w:ind w:left="-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ind w:left="-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Impuntualidad en la calificación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76" w:lineRule="auto"/>
              <w:ind w:left="-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ind w:left="-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Entrega tarde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76" w:lineRule="auto"/>
              <w:ind w:left="-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-10 al 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ind w:left="-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 están todos los estudiantes presentes en la calificación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76" w:lineRule="auto"/>
              <w:ind w:left="-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ind w:left="-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before="240"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76" w:lineRule="auto"/>
              <w:ind w:left="-4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20.0" w:type="dxa"/>
              <w:left w:w="10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76" w:lineRule="auto"/>
              <w:ind w:left="-1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ind w:left="-100" w:firstLine="0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*Se utilizará su firma en la hoja de asistencia como conformidad con la nota obtenida. </w:t>
      </w:r>
    </w:p>
    <w:p w:rsidR="00000000" w:rsidDel="00000000" w:rsidP="00000000" w:rsidRDefault="00000000" w:rsidRPr="00000000" w14:paraId="000001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ze4mf8k035mt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tg6j5qix7ztk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9be5"/>
          <w:sz w:val="40"/>
          <w:szCs w:val="40"/>
          <w:u w:val="none"/>
          <w:shd w:fill="auto" w:val="clear"/>
          <w:vertAlign w:val="baseline"/>
          <w:rtl w:val="0"/>
        </w:rPr>
        <w:t xml:space="preserve">7. Valores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Originalidad y honestidad académica</w:t>
        <w:br w:type="textWrapping"/>
      </w:r>
      <w:r w:rsidDel="00000000" w:rsidR="00000000" w:rsidRPr="00000000">
        <w:rPr>
          <w:rtl w:val="0"/>
        </w:rPr>
        <w:t xml:space="preserve">Este valor evalúa la autenticidad del trabajo presentado, garantizando que todas las configuraciones, documentación y diseños sean desarrollados por el equipo sin recurrir al plagio o copia de otros proyectos. Se fomenta la creatividad en las soluciones técnicas y la correcta citación de fuentes externas cuando sea necesario. La honestidad académica es fundamental para mantener la integridad del proceso de aprendizaje y asegurar que cada estudiante demuestre sus capacidades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Colaboración equitativa</w:t>
      </w:r>
      <w:r w:rsidDel="00000000" w:rsidR="00000000" w:rsidRPr="00000000">
        <w:rPr>
          <w:rtl w:val="0"/>
        </w:rPr>
        <w:br w:type="textWrapping"/>
        <w:t xml:space="preserve">Este criterio busca verificar que todos los miembros del equipo hayan participado activamente en el desarrollo del proyecto, con una distribución justa de tareas y responsabilidades. La equidad en la participación refleja habilidades de organización y liderazgo, esenciales en entornos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Privacidad y seguridad de datos</w:t>
      </w:r>
      <w:r w:rsidDel="00000000" w:rsidR="00000000" w:rsidRPr="00000000">
        <w:rPr>
          <w:rtl w:val="0"/>
        </w:rPr>
        <w:br w:type="textWrapping"/>
        <w:t xml:space="preserve">Dado que el proyecto simula una red de telecomunicaciones real, este valor evalúa la implementación de buenas prácticas en seguridad, como el uso de contraseñas seguras, segmentación de redes y protección de servicios críticos.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Responsabilidad profesional</w:t>
        <w:br w:type="textWrapping"/>
      </w:r>
      <w:r w:rsidDel="00000000" w:rsidR="00000000" w:rsidRPr="00000000">
        <w:rPr>
          <w:rtl w:val="0"/>
        </w:rPr>
        <w:t xml:space="preserve">Este aspecto mide el compromiso del equipo con los plazos, la calidad técnica y la consideración del impacto social de su propuesta. Incluye la entrega puntual de documentos, el cumplimiento de especificaciones técnicas y la reflexión sobre cómo el diseño de la red afectaría a la sociedad (accesibilidad, costo-beneficio, escalabilidad). La responsabilidad profesional prepara a los estudiantes para enfrentar desafíos reales en el ámbito laboral.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Transparencia en la documentación</w:t>
      </w:r>
      <w:r w:rsidDel="00000000" w:rsidR="00000000" w:rsidRPr="00000000">
        <w:rPr>
          <w:rtl w:val="0"/>
        </w:rPr>
        <w:br w:type="textWrapping"/>
        <w:t xml:space="preserve">Se valora que el equipo documente de manera honesta los retos enfrentados, las limitaciones del proyecto y los errores encontrados durante el desarrollo. La transparencia demuestra madurez académica y permite una evaluación justa, además de facilitar la mejora continua. Incluye registrar fallos en el repositorio, explicar soluciones alternativas y reconocer áreas de mejora en el manual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-1051557</wp:posOffset>
          </wp:positionH>
          <wp:positionV relativeFrom="paragraph">
            <wp:posOffset>248920</wp:posOffset>
          </wp:positionV>
          <wp:extent cx="7781925" cy="409575"/>
          <wp:effectExtent b="0" l="0" r="0" t="0"/>
          <wp:wrapNone/>
          <wp:docPr descr="pie de página" id="1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-1080653</wp:posOffset>
          </wp:positionH>
          <wp:positionV relativeFrom="paragraph">
            <wp:posOffset>237506</wp:posOffset>
          </wp:positionV>
          <wp:extent cx="7781925" cy="409575"/>
          <wp:effectExtent b="0" l="0" r="0" t="0"/>
          <wp:wrapNone/>
          <wp:docPr descr="pie de página" id="1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rPr>
        <w:b w:val="1"/>
        <w:u w:val="single"/>
      </w:rPr>
    </w:pPr>
    <w:r w:rsidDel="00000000" w:rsidR="00000000" w:rsidRPr="00000000">
      <w:rPr>
        <w:rtl w:val="0"/>
      </w:rPr>
      <w:t xml:space="preserve">Redes de Computadoras 2 Sección 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rPr>
        <w:b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425306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25306"/>
  </w:style>
  <w:style w:type="paragraph" w:styleId="Piedepgina">
    <w:name w:val="footer"/>
    <w:basedOn w:val="Normal"/>
    <w:link w:val="PiedepginaCar"/>
    <w:uiPriority w:val="99"/>
    <w:unhideWhenUsed w:val="1"/>
    <w:rsid w:val="00425306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25306"/>
  </w:style>
  <w:style w:type="paragraph" w:styleId="Prrafodelista">
    <w:name w:val="List Paragraph"/>
    <w:basedOn w:val="Normal"/>
    <w:uiPriority w:val="1"/>
    <w:qFormat w:val="1"/>
    <w:rsid w:val="002712E3"/>
    <w:pPr>
      <w:ind w:left="720"/>
      <w:contextualSpacing w:val="1"/>
    </w:pPr>
  </w:style>
  <w:style w:type="character" w:styleId="Textoennegrita">
    <w:name w:val="Strong"/>
    <w:basedOn w:val="Fuentedeprrafopredeter"/>
    <w:uiPriority w:val="22"/>
    <w:qFormat w:val="1"/>
    <w:rsid w:val="002712E3"/>
    <w:rPr>
      <w:b w:val="1"/>
      <w:bCs w:val="1"/>
    </w:rPr>
  </w:style>
  <w:style w:type="paragraph" w:styleId="Textoindependiente">
    <w:name w:val="Body Text"/>
    <w:basedOn w:val="Normal"/>
    <w:link w:val="TextoindependienteCar"/>
    <w:uiPriority w:val="1"/>
    <w:qFormat w:val="1"/>
    <w:rsid w:val="00DA6F73"/>
    <w:pPr>
      <w:widowControl w:val="0"/>
      <w:autoSpaceDE w:val="0"/>
      <w:autoSpaceDN w:val="0"/>
      <w:spacing w:line="240" w:lineRule="auto"/>
    </w:pPr>
    <w:rPr>
      <w:rFonts w:ascii="Arial MT" w:cs="Arial MT" w:eastAsia="Arial MT" w:hAnsi="Arial MT"/>
      <w:sz w:val="24"/>
      <w:szCs w:val="24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DA6F73"/>
    <w:rPr>
      <w:rFonts w:ascii="Arial MT" w:cs="Arial MT" w:eastAsia="Arial MT" w:hAnsi="Arial MT"/>
      <w:sz w:val="24"/>
      <w:szCs w:val="24"/>
      <w:lang w:eastAsia="en-US" w:val="es-ES"/>
    </w:rPr>
  </w:style>
  <w:style w:type="table" w:styleId="Tablaconcuadrcula5oscura-nfasis5">
    <w:name w:val="Grid Table 5 Dark Accent 5"/>
    <w:basedOn w:val="Tablanormal"/>
    <w:uiPriority w:val="50"/>
    <w:rsid w:val="00DA6F73"/>
    <w:pPr>
      <w:widowControl w:val="0"/>
      <w:autoSpaceDE w:val="0"/>
      <w:autoSpaceDN w:val="0"/>
      <w:spacing w:line="240" w:lineRule="auto"/>
    </w:pPr>
    <w:rPr>
      <w:rFonts w:asciiTheme="minorHAnsi" w:cstheme="minorBidi" w:eastAsiaTheme="minorHAnsi" w:hAnsiTheme="minorHAnsi"/>
      <w:lang w:eastAsia="en-US" w:val="en-US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b6dde8" w:themeFill="accent5" w:themeFillTint="000066" w:val="clear"/>
      </w:tcPr>
    </w:tblStylePr>
  </w:style>
  <w:style w:type="paragraph" w:styleId="TtuloTDC">
    <w:name w:val="TOC Heading"/>
    <w:basedOn w:val="Ttulo1"/>
    <w:next w:val="Normal"/>
    <w:uiPriority w:val="39"/>
    <w:unhideWhenUsed w:val="1"/>
    <w:qFormat w:val="1"/>
    <w:rsid w:val="00130BC1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MX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130BC1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130BC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130BC1"/>
    <w:rPr>
      <w:color w:val="0000ff" w:themeColor="hyperlink"/>
      <w:u w:val="single"/>
    </w:rPr>
  </w:style>
  <w:style w:type="table" w:styleId="Table1">
    <w:basedOn w:val="TableNormal"/>
    <w:pPr>
      <w:widowControl w:val="0"/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ef3" w:val="clear"/>
    </w:tcPr>
    <w:tblStylePr w:type="band1Horz">
      <w:tcPr>
        <w:shd w:fill="b7dde8" w:val="clear"/>
      </w:tcPr>
    </w:tblStylePr>
    <w:tblStylePr w:type="band1Vert">
      <w:tcPr>
        <w:shd w:fill="b7dde8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4bacc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4bacc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bacc6" w:val="clear"/>
      </w:tcPr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Qeve9wjJtG8PrAHQ94YiLFN1/Q==">CgMxLjAyDmguY2d2YTV6YzUzZDdpMg5oLmltc3Fhbmpic2F4ZzIOaC5ta2VrM2o3a2d4bzYyDmgubjJhMDZzb3E1bDU0Mg5oLnplNG1mOGswMzVtdDIOaC50ZzZqNXFpeDd6dGs4AHIhMTJqUjduOFU2Q3BJU0ZPZUJRM1BKazZPZjJYS0RPV1NI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2025-05-19T18:13:00Z</dcterms:created>
</cp:coreProperties>
</file>