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f1c232"/>
        </w:rPr>
      </w:pPr>
      <w:bookmarkStart w:colFirst="0" w:colLast="0" w:name="_heading=h.vmzubezhw9w" w:id="0"/>
      <w:bookmarkEnd w:id="0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Tarea #2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f1c232"/>
          <w:sz w:val="90"/>
          <w:szCs w:val="90"/>
          <w:rtl w:val="0"/>
        </w:rPr>
        <w:t xml:space="preserve">Direccionamiento IP dinámico y seguridad en capa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447675" cy="57150"/>
            <wp:effectExtent b="0" l="0" r="0" t="0"/>
            <wp:docPr descr="línea corta" id="13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91100" cy="10795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PONDERACIÓN:  2.5</w:t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Horas Aproximadas: 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0F">
      <w:pPr>
        <w:spacing w:before="0" w:line="276" w:lineRule="auto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Ingeniería en ciencias y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heading=h.mp7d7r82f7cj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11">
      <w:pPr>
        <w:spacing w:line="360" w:lineRule="auto"/>
        <w:jc w:val="both"/>
        <w:rPr/>
      </w:pPr>
      <w:bookmarkStart w:colFirst="0" w:colLast="0" w:name="_heading=h.a3g3b5nzgd5h" w:id="2"/>
      <w:bookmarkEnd w:id="2"/>
      <w:r w:rsidDel="00000000" w:rsidR="00000000" w:rsidRPr="00000000">
        <w:rPr>
          <w:rtl w:val="0"/>
        </w:rPr>
        <w:t xml:space="preserve">La administración eficiente de una red moderna requiere no solo comprender los fundamentos de conectividad, sino también los protocolos que automatizan su operación aseguran la disponibilidad de los servicios y protegen el tráfico de datos. Esta tarea tiene como finalidad que el estudiante investigue componentes fundamentales como DHCP, ACLs, agregación de enlaces (LACP y PAgP), y switches de capa 3. Estos conceptos son claves en el diseño y operación de redes empresariales escalables y seguras.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20" w:right="0" w:hanging="360"/>
        <w:jc w:val="both"/>
        <w:rPr/>
      </w:pPr>
      <w:bookmarkStart w:colFirst="0" w:colLast="0" w:name="_heading=h.xacikzbsuoi7" w:id="3"/>
      <w:bookmarkEnd w:id="3"/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estudiante administra interfaces y configuraciones de seguridad en dispositivos de red mediante el uso de comandos, técnicas y buenas prácticas para asegurar el correcto funcionamiento y la seguridad de la red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estudiante comprende los conceptos de los tipos de redes y la segmentación de estas mediante el análisis de sus diferencias, características y funciones para aplicar el conocimiento en el diseño y configuración de topologías.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estudiante configura la agregación de enlaces utilizando los protocolos LACP o PAgP para mejorar el ancho de banda y la tolerancia a fallos en redes Ethernet.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1yjxqee1e406" w:id="4"/>
      <w:bookmarkEnd w:id="4"/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Investigar lo siguiente: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es y para qué sirve el protocolo DHCP?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es y cómo funciona una ACL?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es y para qué sirve LACP?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 es la diferencia entre LACP y PAGP?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¿Cómo funciona un switch de capa 3?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Recursos Adicionales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804v4u4pupuc" w:id="5"/>
      <w:bookmarkEnd w:id="5"/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Cisco Systems. (2023). </w:t>
      </w:r>
      <w:r w:rsidDel="00000000" w:rsidR="00000000" w:rsidRPr="00000000">
        <w:rPr>
          <w:rFonts w:ascii="Proxima Nova" w:cs="Proxima Nova" w:eastAsia="Proxima Nova" w:hAnsi="Proxima Nov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DHCP Configuration Guide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Cisco. </w:t>
      </w:r>
      <w:hyperlink r:id="rId9">
        <w:r w:rsidDel="00000000" w:rsidR="00000000" w:rsidRPr="00000000">
          <w:rPr>
            <w:rFonts w:ascii="Proxima Nova" w:cs="Proxima Nova" w:eastAsia="Proxima Nova" w:hAnsi="Proxima Nova"/>
            <w:b w:val="0"/>
            <w:i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https://www.cisco.com/c/en/us/support/docs/ip/dynamic-address-allocation-resolution/27470-dhcp.html</w:t>
        </w:r>
      </w:hyperlink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Cisco Systems. (2023). </w:t>
      </w:r>
      <w:r w:rsidDel="00000000" w:rsidR="00000000" w:rsidRPr="00000000">
        <w:rPr>
          <w:rFonts w:ascii="Proxima Nova" w:cs="Proxima Nova" w:eastAsia="Proxima Nova" w:hAnsi="Proxima Nov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Control Lists: Overview and Guidelines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Cisco. </w:t>
      </w:r>
      <w:hyperlink r:id="rId10">
        <w:r w:rsidDel="00000000" w:rsidR="00000000" w:rsidRPr="00000000">
          <w:rPr>
            <w:rFonts w:ascii="Proxima Nova" w:cs="Proxima Nova" w:eastAsia="Proxima Nova" w:hAnsi="Proxima Nova"/>
            <w:b w:val="0"/>
            <w:i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https://www.cisco.com/c/en/us/td/docs/ios/security/command/reference/sec_book/sec_a1.html</w:t>
        </w:r>
      </w:hyperlink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Cisco Systems. (2023). </w:t>
      </w:r>
      <w:r w:rsidDel="00000000" w:rsidR="00000000" w:rsidRPr="00000000">
        <w:rPr>
          <w:rFonts w:ascii="Proxima Nova" w:cs="Proxima Nova" w:eastAsia="Proxima Nova" w:hAnsi="Proxima Nov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EtherChannel Configuration Using LACP and PAgP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Cisco. </w:t>
      </w:r>
      <w:hyperlink r:id="rId11">
        <w:r w:rsidDel="00000000" w:rsidR="00000000" w:rsidRPr="00000000">
          <w:rPr>
            <w:rFonts w:ascii="Proxima Nova" w:cs="Proxima Nova" w:eastAsia="Proxima Nova" w:hAnsi="Proxima Nova"/>
            <w:b w:val="0"/>
            <w:i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https://www.cisco.com/c/en/us/support/docs/lan-switching/etherchannel/12023-4.html</w:t>
        </w:r>
      </w:hyperlink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Oppenheimer, P. (2010). </w:t>
      </w:r>
      <w:r w:rsidDel="00000000" w:rsidR="00000000" w:rsidRPr="00000000">
        <w:rPr>
          <w:rFonts w:ascii="Proxima Nova" w:cs="Proxima Nova" w:eastAsia="Proxima Nova" w:hAnsi="Proxima Nov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Top-down network design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(3rd ed.). Cisco Press.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Tanenbaum, A. S., &amp; Wetherall, D. J. (2011). </w:t>
      </w:r>
      <w:r w:rsidDel="00000000" w:rsidR="00000000" w:rsidRPr="00000000">
        <w:rPr>
          <w:rFonts w:ascii="Proxima Nova" w:cs="Proxima Nova" w:eastAsia="Proxima Nova" w:hAnsi="Proxima Nova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Computer networks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(5th ed.). Pearson Education. </w:t>
      </w:r>
    </w:p>
    <w:p w:rsidR="00000000" w:rsidDel="00000000" w:rsidP="00000000" w:rsidRDefault="00000000" w:rsidRPr="00000000" w14:paraId="0000002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Forma de entrega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Documento PDF con el contenido utilizando el encabezado de tareas.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Subir con el nombre </w:t>
      </w:r>
      <w:r w:rsidDel="00000000" w:rsidR="00000000" w:rsidRPr="00000000">
        <w:rPr>
          <w:b w:val="1"/>
          <w:rtl w:val="0"/>
        </w:rPr>
        <w:t xml:space="preserve">[RC2] #Carnet_T2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heading=h.4ft33swfdy4z" w:id="6"/>
      <w:bookmarkEnd w:id="6"/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27">
      <w:pPr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Se entrega el 16/08/2025 antes de las 10:30 horas.</w:t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heading=h.moe57wqkh27" w:id="7"/>
      <w:bookmarkEnd w:id="7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29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84.0" w:type="dxa"/>
        <w:jc w:val="left"/>
        <w:tblInd w:w="956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4197"/>
        <w:gridCol w:w="1892"/>
        <w:tblGridChange w:id="0">
          <w:tblGrid>
            <w:gridCol w:w="2295"/>
            <w:gridCol w:w="4197"/>
            <w:gridCol w:w="189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Tema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Explica claramente qué es y para qué sirve el protocolo DHCP.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030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7.22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Tema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 ACL, su función y tipos con ejemplos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612.227999999999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Tema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Explica qué es LACP, su utilidad y beneficios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Tema 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Compara de forma precisa ambos protocolos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Tema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Describe cómo funciona y en qué se diferencia de uno capa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3D">
      <w:pPr>
        <w:spacing w:before="0" w:line="276" w:lineRule="auto"/>
        <w:ind w:left="72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before="0" w:line="276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20% de penalización por no utilizar encabezado de curso.</w:t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heading=h.r94xckg2ct0i" w:id="8"/>
      <w:bookmarkEnd w:id="8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Aplicación Práctica de Conceptos: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El estudiante debe demostrar cómo los protocolos investigados (DHCP, ACLs, LACP/PAgP) se aplican en escenarios reales de redes empresariales. Se valorarán ejemplos concretos (ej: "Una ACL tipo estándar filtraría tráfico en X situación") que vinculen la teoría con la seguridad y eficiencia de redes (objetivo central del enunciado).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Precisión Técnica en Comparaciones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Exactitud al diferenciar protocolos clave como LACP vs. PAgP, o switches capa 2 vs. capa 3. Errores en detalles técnicos (ej: modos activo/pasivo en LACP) restará puntos, dado que impactan directamente en la "seguridad y disponibilidad" mencionadas en la introducción,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before="0" w:beforeAutospacing="0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Claridad en Explicaciones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Estructura lógica del documento, con secciones diferenciadas para cada protocolo y uso de diagramas/flujogramas cuando aplique (ej: proceso de asignación DHCP). Coherencia con el enfoque en "redes escalables y seguras" del enunciado.</w:t>
      </w:r>
    </w:p>
    <w:p w:rsidR="00000000" w:rsidDel="00000000" w:rsidP="00000000" w:rsidRDefault="00000000" w:rsidRPr="00000000" w14:paraId="00000043">
      <w:pPr>
        <w:spacing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4" name="image1.png"/>
            <a:graphic>
              <a:graphicData uri="http://schemas.openxmlformats.org/drawingml/2006/picture">
                <pic:pic>
                  <pic:nvPicPr>
                    <pic:cNvPr descr="guion corto"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0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6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Redes de Computadoras 2 Sección N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2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11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7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8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2232" w:hanging="1152.0000000000002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outlineLvl w:val="1"/>
    </w:pPr>
    <w:rPr>
      <w:color w:val="f1c232"/>
      <w:sz w:val="28"/>
      <w:szCs w:val="28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3"/>
    </w:pPr>
    <w:rPr>
      <w:rFonts w:ascii="Trebuchet MS" w:cs="Trebuchet MS" w:eastAsia="Trebuchet MS" w:hAnsi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4"/>
    </w:pPr>
    <w:rPr>
      <w:rFonts w:ascii="Trebuchet MS" w:cs="Trebuchet MS" w:eastAsia="Trebuchet MS" w:hAnsi="Trebuchet MS"/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5"/>
    </w:pPr>
    <w:rPr>
      <w:rFonts w:ascii="Trebuchet MS" w:cs="Trebuchet MS" w:eastAsia="Trebuchet MS" w:hAnsi="Trebuchet MS"/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200"/>
    </w:pPr>
    <w:rPr>
      <w:sz w:val="32"/>
      <w:szCs w:val="32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nfasis">
    <w:name w:val="Emphasis"/>
    <w:basedOn w:val="Fuentedeprrafopredeter"/>
    <w:uiPriority w:val="20"/>
    <w:qFormat w:val="1"/>
    <w:rsid w:val="007A7CE6"/>
    <w:rPr>
      <w:i w:val="1"/>
      <w:iCs w:val="1"/>
    </w:rPr>
  </w:style>
  <w:style w:type="character" w:styleId="Textoennegrita">
    <w:name w:val="Strong"/>
    <w:basedOn w:val="Fuentedeprrafopredeter"/>
    <w:uiPriority w:val="22"/>
    <w:qFormat w:val="1"/>
    <w:rsid w:val="007A7CE6"/>
    <w:rPr>
      <w:b w:val="1"/>
      <w:bCs w:val="1"/>
    </w:rPr>
  </w:style>
  <w:style w:type="paragraph" w:styleId="Prrafodelista">
    <w:name w:val="List Paragraph"/>
    <w:basedOn w:val="Normal"/>
    <w:uiPriority w:val="34"/>
    <w:qFormat w:val="1"/>
    <w:rsid w:val="007A7CE6"/>
    <w:pPr>
      <w:ind w:left="720"/>
      <w:contextualSpacing w:val="1"/>
    </w:pPr>
  </w:style>
  <w:style w:type="paragraph" w:styleId="Sinespaciado">
    <w:name w:val="No Spacing"/>
    <w:uiPriority w:val="1"/>
    <w:qFormat w:val="1"/>
    <w:rsid w:val="007A7CE6"/>
    <w:pPr>
      <w:spacing w:before="0" w:line="240" w:lineRule="auto"/>
    </w:pPr>
  </w:style>
  <w:style w:type="paragraph" w:styleId="Encabezado">
    <w:name w:val="header"/>
    <w:basedOn w:val="Normal"/>
    <w:link w:val="EncabezadoCar"/>
    <w:uiPriority w:val="99"/>
    <w:unhideWhenUsed w:val="1"/>
    <w:rsid w:val="007A7CE6"/>
    <w:pPr>
      <w:tabs>
        <w:tab w:val="center" w:pos="4419"/>
        <w:tab w:val="right" w:pos="8838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A7CE6"/>
  </w:style>
  <w:style w:type="paragraph" w:styleId="Piedepgina">
    <w:name w:val="footer"/>
    <w:basedOn w:val="Normal"/>
    <w:link w:val="PiedepginaCar"/>
    <w:uiPriority w:val="99"/>
    <w:unhideWhenUsed w:val="1"/>
    <w:rsid w:val="007A7CE6"/>
    <w:pPr>
      <w:tabs>
        <w:tab w:val="center" w:pos="4419"/>
        <w:tab w:val="right" w:pos="8838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A7CE6"/>
  </w:style>
  <w:style w:type="character" w:styleId="Hipervnculo">
    <w:name w:val="Hyperlink"/>
    <w:basedOn w:val="Fuentedeprrafopredeter"/>
    <w:uiPriority w:val="99"/>
    <w:unhideWhenUsed w:val="1"/>
    <w:rsid w:val="007A7CE6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723CF3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isco.com/c/en/us/support/docs/lan-switching/etherchannel/12023-4.html" TargetMode="External"/><Relationship Id="rId10" Type="http://schemas.openxmlformats.org/officeDocument/2006/relationships/hyperlink" Target="https://www.cisco.com/c/en/us/td/docs/ios/security/command/reference/sec_book/sec_a1.html" TargetMode="External"/><Relationship Id="rId13" Type="http://schemas.openxmlformats.org/officeDocument/2006/relationships/header" Target="head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isco.com/c/en/us/support/docs/ip/dynamic-address-allocation-resolution/27470-dhcp.html" TargetMode="External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q7IvpZEYfRMYsEdwEdPIhgsJgQ==">CgMxLjAyDWgudm16dWJlemh3OXcyDmgubXA3ZDdyODJmN2NqMg5oLmEzZzNiNW56Z2Q1aDIOaC54YWNpa3pic3VvaTcyDmguMXlqeHFlZTFlNDA2Mg5oLjgwNHY0dTRwdXB1YzIOaC40ZnQzM3N3ZmR5NHoyDWgubW9lNTd3cWtoMjcyDmgucjk0eGNrZzJjdDBpOAByITFXV21kdnZudHJuUzJ6UjJiRVhjdEVZYy0xcUJnRkkyWQ==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2025-05-25T03:31:00Z</dcterms:created>
  <dc:creator>Eduardo Andrés Cuevas Tzun</dc:creator>
</cp:coreProperties>
</file>