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39be5"/>
          <w:sz w:val="72"/>
          <w:szCs w:val="72"/>
        </w:rPr>
      </w:pPr>
      <w:r w:rsidDel="00000000" w:rsidR="00000000" w:rsidRPr="00000000">
        <w:rPr>
          <w:color w:val="039be5"/>
          <w:sz w:val="72"/>
          <w:szCs w:val="72"/>
          <w:rtl w:val="0"/>
        </w:rPr>
        <w:t xml:space="preserve">Procesadores ARM y comparación ARM vs x86 en la actualidad</w:t>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119397671" name="image4.png"/>
            <a:graphic>
              <a:graphicData uri="http://schemas.openxmlformats.org/drawingml/2006/picture">
                <pic:pic>
                  <pic:nvPicPr>
                    <pic:cNvPr descr="línea corta"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José Manuel Lemus Lopez</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111939767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Tiempo aproximado: 5 minutos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ind w:left="720" w:hanging="360"/>
        <w:rPr/>
      </w:pPr>
      <w:bookmarkStart w:colFirst="0" w:colLast="0" w:name="_heading=h.9tfqiacpk20e" w:id="0"/>
      <w:bookmarkEnd w:id="0"/>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lineRule="auto"/>
        <w:ind w:left="1440" w:hanging="360"/>
        <w:rPr/>
      </w:pPr>
      <w:bookmarkStart w:colFirst="0" w:colLast="0" w:name="_heading=h.o04t4hfnycsy"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Valores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color w:val="039be5"/>
                <w:sz w:val="32"/>
                <w:szCs w:val="32"/>
                <w:rtl w:val="0"/>
              </w:rPr>
              <w:t xml:space="preserve">Innovación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color w:val="039be5"/>
                <w:rtl w:val="0"/>
              </w:rPr>
              <w:t xml:space="preserve">Promoviendo la investigación y el análisis de nuevas tecnologías de procesadores, evaluando su impacto en la eficiencia y evolución de los sistemas computacionales modernos.</w:t>
            </w:r>
            <w:r w:rsidDel="00000000" w:rsidR="00000000" w:rsidRPr="00000000">
              <w:rPr>
                <w:rtl w:val="0"/>
              </w:rPr>
            </w:r>
          </w:p>
        </w:tc>
      </w:tr>
    </w:tbl>
    <w:p w:rsidR="00000000" w:rsidDel="00000000" w:rsidP="00000000" w:rsidRDefault="00000000" w:rsidRPr="00000000" w14:paraId="00000017">
      <w:pPr>
        <w:pStyle w:val="Heading2"/>
        <w:rPr/>
      </w:pPr>
      <w:bookmarkStart w:colFirst="0" w:colLast="0" w:name="_heading=h.34x6t895d1i7" w:id="2"/>
      <w:bookmarkEnd w:id="2"/>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heading=h.tz8do5nm377e" w:id="3"/>
      <w:bookmarkEnd w:id="3"/>
      <w:r w:rsidDel="00000000" w:rsidR="00000000" w:rsidRPr="00000000">
        <w:rPr>
          <w:rtl w:val="0"/>
        </w:rPr>
        <w:t xml:space="preserve">Competencia(s)</w:t>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las principales arquitecturas de procesadores y su influencia en el desempeño y eficiencia energética de los sistemas computacionales modernos.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Analizar las diferencias entre las arquitecturas ARM y x86, reconociendo su impacto en dispositivos móviles, sistemas embebidos y equipos de cómputo personales.</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numPr>
          <w:ilvl w:val="0"/>
          <w:numId w:val="1"/>
        </w:numPr>
        <w:ind w:left="720" w:hanging="360"/>
        <w:rPr/>
      </w:pPr>
      <w:bookmarkStart w:colFirst="0" w:colLast="0" w:name="_heading=h.yvfw0nqxq19p" w:id="4"/>
      <w:bookmarkEnd w:id="4"/>
      <w:r w:rsidDel="00000000" w:rsidR="00000000" w:rsidRPr="00000000">
        <w:rPr>
          <w:rtl w:val="0"/>
        </w:rPr>
        <w:t xml:space="preserve">RESUMEN </w:t>
      </w:r>
    </w:p>
    <w:p w:rsidR="00000000" w:rsidDel="00000000" w:rsidP="00000000" w:rsidRDefault="00000000" w:rsidRPr="00000000" w14:paraId="0000002C">
      <w:pPr>
        <w:jc w:val="both"/>
        <w:rPr/>
      </w:pPr>
      <w:r w:rsidDel="00000000" w:rsidR="00000000" w:rsidRPr="00000000">
        <w:rPr>
          <w:rtl w:val="0"/>
        </w:rPr>
        <w:t xml:space="preserve">Esta lectura aborda la evolución y relevancia actual de los procesadores ARM, basados en el modelo RISC, en contraste con los tradicionales procesadores x86 de tipo CISC. Se detallan las características de ambas arquitecturas, destacando la eficiencia energética, el licenciamiento flexible y la adaptabilidad de ARM frente al poder de cómputo y compatibilidad de x86. Además, se analizan casos modernos como Apple Silicon, AWS Graviton y Snapdragon, que muestran la expansión de ARM hacia laptops y servidores. Finalmente, se reflexiona sobre la tendencia hacia la eficiencia por watt y la integración de componentes como el futuro de la computación.</w:t>
      </w:r>
    </w:p>
    <w:p w:rsidR="00000000" w:rsidDel="00000000" w:rsidP="00000000" w:rsidRDefault="00000000" w:rsidRPr="00000000" w14:paraId="0000002D">
      <w:pPr>
        <w:pStyle w:val="Heading1"/>
        <w:numPr>
          <w:ilvl w:val="0"/>
          <w:numId w:val="1"/>
        </w:numPr>
        <w:ind w:left="720" w:hanging="360"/>
        <w:rPr/>
      </w:pPr>
      <w:r w:rsidDel="00000000" w:rsidR="00000000" w:rsidRPr="00000000">
        <w:rPr>
          <w:rtl w:val="0"/>
        </w:rPr>
        <w:t xml:space="preserve">REFERENCIAS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Hennessy, J. L., &amp; Patterson, D. A. (2019). Computer Architecture: A Quantitative Approach. Morgan Kaufmann.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Arm Ltd. (2024). Arm Architecture Overview. Recuperado de https://www.arm.com</w:t>
      </w:r>
    </w:p>
    <w:p w:rsidR="00000000" w:rsidDel="00000000" w:rsidP="00000000" w:rsidRDefault="00000000" w:rsidRPr="00000000" w14:paraId="00000031">
      <w:pPr>
        <w:pStyle w:val="Heading1"/>
        <w:numPr>
          <w:ilvl w:val="0"/>
          <w:numId w:val="1"/>
        </w:numPr>
        <w:ind w:left="720" w:hanging="360"/>
        <w:rPr/>
      </w:pPr>
      <w:r w:rsidDel="00000000" w:rsidR="00000000" w:rsidRPr="00000000">
        <w:rPr>
          <w:rtl w:val="0"/>
        </w:rPr>
        <w:t xml:space="preserve">CONTENIDO</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center"/>
        <w:rPr/>
      </w:pPr>
      <w:r w:rsidDel="00000000" w:rsidR="00000000" w:rsidRPr="00000000">
        <w:rPr/>
        <w:drawing>
          <wp:inline distB="0" distT="0" distL="0" distR="0">
            <wp:extent cx="2643511" cy="1793395"/>
            <wp:effectExtent b="0" l="0" r="0" t="0"/>
            <wp:docPr id="111939767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43511" cy="179339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Introducción a la arquitectura ARM</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pPr>
      <w:r w:rsidDel="00000000" w:rsidR="00000000" w:rsidRPr="00000000">
        <w:rPr>
          <w:rtl w:val="0"/>
        </w:rPr>
        <w:t xml:space="preserve">La arquitectura ARM (Advanced RISC Machines) representa uno de los avances más importantes en el diseño de procesadores modernos. Basada en la filosofía RISC (Reduced Instruction Set Computer), prioriza el uso de instrucciones simples y rápidas que pueden ejecutarse en un solo ciclo de reloj.</w:t>
      </w:r>
    </w:p>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pPr>
      <w:r w:rsidDel="00000000" w:rsidR="00000000" w:rsidRPr="00000000">
        <w:rPr>
          <w:rtl w:val="0"/>
        </w:rPr>
        <w:t xml:space="preserve">Esta simplicidad estructural permite un menor consumo energético, lo que la ha convertido en la opción preferida para dispositivos móviles, sistemas embebidos y electrónicos portátiles.</w:t>
      </w:r>
    </w:p>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pPr>
      <w:r w:rsidDel="00000000" w:rsidR="00000000" w:rsidRPr="00000000">
        <w:rPr>
          <w:rtl w:val="0"/>
        </w:rPr>
        <w:t xml:space="preserve">A diferencia de Intel o AMD, la empresa Arm Ltd. no fabrica procesadores, sino que licencia su arquitectura a compañías como Apple, Qualcomm, Samsung o Nvidia, permitiendo que cada una adapte el diseño según sus necesidades.</w:t>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pPr>
      <w:r w:rsidDel="00000000" w:rsidR="00000000" w:rsidRPr="00000000">
        <w:rPr>
          <w:rtl w:val="0"/>
        </w:rPr>
        <w:t xml:space="preserve">El enfoque de ARM se centra en lograr alta eficiencia por watt, es decir, ofrecer un excelente rendimiento con el menor consumo posible. Esto explica su popularidad en smartphones, tablets, dispositivos IoT y, más recientemente, en laptops y servidores.</w:t>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Comparación ARM vs x86</w:t>
      </w:r>
    </w:p>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pPr>
      <w:r w:rsidDel="00000000" w:rsidR="00000000" w:rsidRPr="00000000">
        <w:rPr>
          <w:rtl w:val="0"/>
        </w:rPr>
        <w:t xml:space="preserve">Las arquitecturas ARM y x86 representan dos enfoques opuestos en la historia del cómputo.</w:t>
      </w:r>
    </w:p>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pPr>
      <w:r w:rsidDel="00000000" w:rsidR="00000000" w:rsidRPr="00000000">
        <w:rPr>
          <w:rtl w:val="0"/>
        </w:rPr>
        <w:t xml:space="preserve">Mientras que ARM se basa en un modelo RISC, con instrucciones simples y un diseño orientado a la eficiencia, x86 pertenece a la familia CISC (Complex Instruction Set Computer), caracterizada por un conjunto más amplio y complejo de instrucciones.</w:t>
      </w:r>
    </w:p>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pPr>
      <w:r w:rsidDel="00000000" w:rsidR="00000000" w:rsidRPr="00000000">
        <w:rPr>
          <w:rtl w:val="0"/>
        </w:rPr>
        <w:t xml:space="preserve">Esta diferencia filosófica tiene implicaciones prácticas:</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pPr>
      <w:r w:rsidDel="00000000" w:rsidR="00000000" w:rsidRPr="00000000">
        <w:rPr>
          <w:rtl w:val="0"/>
        </w:rPr>
        <w:t xml:space="preserve">ARM destaca por su bajo consumo energético, menor tamaño de chip y mayor eficiencia térmica, lo que lo hace ideal para dispositivos móviles y sistemas que requieren autonomía prolongada.</w:t>
      </w:r>
    </w:p>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pPr>
      <w:r w:rsidDel="00000000" w:rsidR="00000000" w:rsidRPr="00000000">
        <w:rPr>
          <w:rtl w:val="0"/>
        </w:rPr>
        <w:t xml:space="preserve">x86, por otro lado, sobresale en potencia de procesamiento y compatibilidad total con el software tradicional, especialmente en computadoras personales y servidores.</w:t>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pPr>
      <w:r w:rsidDel="00000000" w:rsidR="00000000" w:rsidRPr="00000000">
        <w:rPr>
          <w:rtl w:val="0"/>
        </w:rPr>
        <w:t xml:space="preserve">En términos de desempeño por watt, ARM suele ser más eficiente, mientras que x86 mantiene una ventaja en tareas de alta demanda, como juegos, simulaciones o procesamiento intensivo.</w:t>
      </w:r>
    </w:p>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pPr>
      <w:r w:rsidDel="00000000" w:rsidR="00000000" w:rsidRPr="00000000">
        <w:rPr>
          <w:rtl w:val="0"/>
        </w:rPr>
        <w:t xml:space="preserve">Actualmente, la competencia entre ambas arquitecturas ha llevado a una convergencia: x86 busca mejorar su eficiencia, mientras que ARM amplía su presencia en equipos de escritorio y servidores de alto rendimiento.</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Aplicaciones actuales de ARM</w:t>
      </w:r>
    </w:p>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pPr>
      <w:r w:rsidDel="00000000" w:rsidR="00000000" w:rsidRPr="00000000">
        <w:rPr>
          <w:rtl w:val="0"/>
        </w:rPr>
        <w:t xml:space="preserve">En la actualidad, los procesadores ARM están presentes en una amplia variedad de dispositivos, demostrando su versatilidad y escalabilidad.</w:t>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pPr>
      <w:r w:rsidDel="00000000" w:rsidR="00000000" w:rsidRPr="00000000">
        <w:rPr>
          <w:rtl w:val="0"/>
        </w:rPr>
        <w:t xml:space="preserve">En el ámbito de los dispositivos personales, Apple ha liderado esta transición con sus chips Apple Silicon (M1, M2 y M3), que integran CPU, GPU y otros componentes en un único System on a Chip (SoC). Esta innovación ha permitido un equilibrio sobresaliente entre potencia, eficiencia y autonomía energética.</w:t>
      </w:r>
    </w:p>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pPr>
      <w:r w:rsidDel="00000000" w:rsidR="00000000" w:rsidRPr="00000000">
        <w:rPr>
          <w:rtl w:val="0"/>
        </w:rPr>
        <w:t xml:space="preserve">En el sector de servidores, empresas como Amazon Web Services (AWS) han desarrollado los procesadores Graviton, basados en ARM, para reducir costos eléctricos y de refrigeración en sus centros de datos.</w:t>
      </w:r>
    </w:p>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pPr>
      <w:r w:rsidDel="00000000" w:rsidR="00000000" w:rsidRPr="00000000">
        <w:rPr>
          <w:rtl w:val="0"/>
        </w:rPr>
        <w:t xml:space="preserve">Asimismo, Microsoft ha impulsado versiones de Windows optimizadas para ARM, fomentando la creación de laptops ligeras y energéticamente eficientes, como las que utilizan los procesadores Snapdragon de Qualcomm.</w:t>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pPr>
      <w:r w:rsidDel="00000000" w:rsidR="00000000" w:rsidRPr="00000000">
        <w:rPr>
          <w:rtl w:val="0"/>
        </w:rPr>
        <w:t xml:space="preserve">Estas aplicaciones reflejan cómo ARM ha dejado de ser exclusiva de los dispositivos móviles, posicionándose como una arquitectura dominante en el ecosistema tecnológico actual, gracias a su capacidad de adaptación a distintos entornos.</w:t>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b w:val="1"/>
        </w:rPr>
      </w:pPr>
      <w:r w:rsidDel="00000000" w:rsidR="00000000" w:rsidRPr="00000000">
        <w:rPr>
          <w:b w:val="1"/>
          <w:rtl w:val="0"/>
        </w:rPr>
        <w:t xml:space="preserve">Tendencias futuras en arquitecturas de procesadores</w:t>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pPr>
      <w:r w:rsidDel="00000000" w:rsidR="00000000" w:rsidRPr="00000000">
        <w:rPr>
          <w:rtl w:val="0"/>
        </w:rPr>
        <w:t xml:space="preserve">El panorama tecnológico indica que las arquitecturas ARM seguirán ganando terreno frente a x86, impulsadas por la necesidad global de dispositivos más eficientes, portátiles y sostenibles.</w:t>
      </w:r>
    </w:p>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pPr>
      <w:r w:rsidDel="00000000" w:rsidR="00000000" w:rsidRPr="00000000">
        <w:rPr>
          <w:rtl w:val="0"/>
        </w:rPr>
        <w:t xml:space="preserve">El auge de la computación en la nube, el Internet de las Cosas (IoT) y los dispositivos inteligentes está generando una demanda creciente por procesadores que ofrezcan bajo consumo energético y alta integración funcional.</w:t>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pPr>
      <w:r w:rsidDel="00000000" w:rsidR="00000000" w:rsidRPr="00000000">
        <w:rPr>
          <w:rtl w:val="0"/>
        </w:rPr>
        <w:t xml:space="preserve">A corto y mediano plazo, ARM continuará expandiéndose hacia laptops, centros de datos y servidores empresariales, mientras que x86 mantendrá su dominio en equipos de escritorio y estaciones de trabajo de alto rendimiento.</w:t>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pPr>
      <w:r w:rsidDel="00000000" w:rsidR="00000000" w:rsidRPr="00000000">
        <w:rPr>
          <w:rtl w:val="0"/>
        </w:rPr>
        <w:t xml:space="preserve">A largo plazo, la tendencia apunta a una mayor convergencia entre ambas arquitecturas, con sistemas híbridos que aprovechen la eficiencia de ARM y la potencia de x86.</w:t>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54">
      <w:pPr>
        <w:pStyle w:val="Heading2"/>
        <w:rPr>
          <w:color w:val="b7b7b7"/>
        </w:rPr>
      </w:pPr>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
        <w:gridCol w:w="8429"/>
        <w:tblGridChange w:id="0">
          <w:tblGrid>
            <w:gridCol w:w="921"/>
            <w:gridCol w:w="8429"/>
          </w:tblGrid>
        </w:tblGridChange>
      </w:tblGrid>
      <w:tr>
        <w:trPr>
          <w:cantSplit w:val="0"/>
          <w:tblHeader w:val="1"/>
        </w:trPr>
        <w:tc>
          <w:tcPr>
            <w:vAlign w:val="center"/>
          </w:tcPr>
          <w:p w:rsidR="00000000" w:rsidDel="00000000" w:rsidP="00000000" w:rsidRDefault="00000000" w:rsidRPr="00000000" w14:paraId="00000055">
            <w:pPr>
              <w:pStyle w:val="Heading2"/>
              <w:rPr>
                <w:b w:val="1"/>
                <w:color w:val="000000"/>
                <w:sz w:val="22"/>
                <w:szCs w:val="22"/>
              </w:rPr>
            </w:pPr>
            <w:r w:rsidDel="00000000" w:rsidR="00000000" w:rsidRPr="00000000">
              <w:rPr>
                <w:b w:val="1"/>
                <w:color w:val="000000"/>
                <w:sz w:val="22"/>
                <w:szCs w:val="22"/>
                <w:rtl w:val="0"/>
              </w:rPr>
              <w:t xml:space="preserve">Término</w:t>
            </w:r>
          </w:p>
        </w:tc>
        <w:tc>
          <w:tcPr>
            <w:vAlign w:val="center"/>
          </w:tcPr>
          <w:p w:rsidR="00000000" w:rsidDel="00000000" w:rsidP="00000000" w:rsidRDefault="00000000" w:rsidRPr="00000000" w14:paraId="00000056">
            <w:pPr>
              <w:pStyle w:val="Heading2"/>
              <w:rPr>
                <w:b w:val="1"/>
                <w:color w:val="000000"/>
                <w:sz w:val="22"/>
                <w:szCs w:val="22"/>
              </w:rPr>
            </w:pPr>
            <w:r w:rsidDel="00000000" w:rsidR="00000000" w:rsidRPr="00000000">
              <w:rPr>
                <w:b w:val="1"/>
                <w:color w:val="000000"/>
                <w:sz w:val="22"/>
                <w:szCs w:val="22"/>
                <w:rtl w:val="0"/>
              </w:rPr>
              <w:t xml:space="preserve">Definición</w:t>
            </w:r>
          </w:p>
        </w:tc>
      </w:tr>
      <w:tr>
        <w:trPr>
          <w:cantSplit w:val="0"/>
          <w:tblHeader w:val="0"/>
        </w:trPr>
        <w:tc>
          <w:tcPr>
            <w:vAlign w:val="center"/>
          </w:tcPr>
          <w:p w:rsidR="00000000" w:rsidDel="00000000" w:rsidP="00000000" w:rsidRDefault="00000000" w:rsidRPr="00000000" w14:paraId="00000057">
            <w:pPr>
              <w:pStyle w:val="Heading2"/>
              <w:rPr>
                <w:color w:val="000000"/>
                <w:sz w:val="22"/>
                <w:szCs w:val="22"/>
              </w:rPr>
            </w:pPr>
            <w:r w:rsidDel="00000000" w:rsidR="00000000" w:rsidRPr="00000000">
              <w:rPr>
                <w:color w:val="000000"/>
                <w:sz w:val="22"/>
                <w:szCs w:val="22"/>
                <w:rtl w:val="0"/>
              </w:rPr>
              <w:t xml:space="preserve">ARM</w:t>
            </w:r>
          </w:p>
        </w:tc>
        <w:tc>
          <w:tcPr>
            <w:vAlign w:val="center"/>
          </w:tcPr>
          <w:p w:rsidR="00000000" w:rsidDel="00000000" w:rsidP="00000000" w:rsidRDefault="00000000" w:rsidRPr="00000000" w14:paraId="00000058">
            <w:pPr>
              <w:pStyle w:val="Heading2"/>
              <w:rPr>
                <w:color w:val="000000"/>
                <w:sz w:val="22"/>
                <w:szCs w:val="22"/>
              </w:rPr>
            </w:pPr>
            <w:r w:rsidDel="00000000" w:rsidR="00000000" w:rsidRPr="00000000">
              <w:rPr>
                <w:color w:val="000000"/>
                <w:sz w:val="22"/>
                <w:szCs w:val="22"/>
                <w:rtl w:val="0"/>
              </w:rPr>
              <w:t xml:space="preserve">Arquitectura RISC de bajo consumo energético y alta eficiencia, usada en móviles y sistemas embebidos.</w:t>
            </w:r>
          </w:p>
        </w:tc>
      </w:tr>
      <w:tr>
        <w:trPr>
          <w:cantSplit w:val="0"/>
          <w:tblHeader w:val="0"/>
        </w:trPr>
        <w:tc>
          <w:tcPr>
            <w:vAlign w:val="center"/>
          </w:tcPr>
          <w:p w:rsidR="00000000" w:rsidDel="00000000" w:rsidP="00000000" w:rsidRDefault="00000000" w:rsidRPr="00000000" w14:paraId="00000059">
            <w:pPr>
              <w:pStyle w:val="Heading2"/>
              <w:rPr>
                <w:color w:val="000000"/>
                <w:sz w:val="22"/>
                <w:szCs w:val="22"/>
              </w:rPr>
            </w:pPr>
            <w:r w:rsidDel="00000000" w:rsidR="00000000" w:rsidRPr="00000000">
              <w:rPr>
                <w:color w:val="000000"/>
                <w:sz w:val="22"/>
                <w:szCs w:val="22"/>
                <w:rtl w:val="0"/>
              </w:rPr>
              <w:t xml:space="preserve">x86</w:t>
            </w:r>
          </w:p>
        </w:tc>
        <w:tc>
          <w:tcPr>
            <w:vAlign w:val="center"/>
          </w:tcPr>
          <w:p w:rsidR="00000000" w:rsidDel="00000000" w:rsidP="00000000" w:rsidRDefault="00000000" w:rsidRPr="00000000" w14:paraId="0000005A">
            <w:pPr>
              <w:pStyle w:val="Heading2"/>
              <w:rPr>
                <w:color w:val="000000"/>
                <w:sz w:val="22"/>
                <w:szCs w:val="22"/>
              </w:rPr>
            </w:pPr>
            <w:r w:rsidDel="00000000" w:rsidR="00000000" w:rsidRPr="00000000">
              <w:rPr>
                <w:color w:val="000000"/>
                <w:sz w:val="22"/>
                <w:szCs w:val="22"/>
                <w:rtl w:val="0"/>
              </w:rPr>
              <w:t xml:space="preserve">Arquitectura CISC tradicional de Intel y AMD, dominante en PCs y servidores.</w:t>
            </w:r>
          </w:p>
        </w:tc>
      </w:tr>
      <w:tr>
        <w:trPr>
          <w:cantSplit w:val="0"/>
          <w:tblHeader w:val="0"/>
        </w:trPr>
        <w:tc>
          <w:tcPr>
            <w:vAlign w:val="center"/>
          </w:tcPr>
          <w:p w:rsidR="00000000" w:rsidDel="00000000" w:rsidP="00000000" w:rsidRDefault="00000000" w:rsidRPr="00000000" w14:paraId="0000005B">
            <w:pPr>
              <w:pStyle w:val="Heading2"/>
              <w:rPr>
                <w:color w:val="000000"/>
                <w:sz w:val="22"/>
                <w:szCs w:val="22"/>
              </w:rPr>
            </w:pPr>
            <w:r w:rsidDel="00000000" w:rsidR="00000000" w:rsidRPr="00000000">
              <w:rPr>
                <w:color w:val="000000"/>
                <w:sz w:val="22"/>
                <w:szCs w:val="22"/>
                <w:rtl w:val="0"/>
              </w:rPr>
              <w:t xml:space="preserve">RISC</w:t>
            </w:r>
          </w:p>
        </w:tc>
        <w:tc>
          <w:tcPr>
            <w:vAlign w:val="center"/>
          </w:tcPr>
          <w:p w:rsidR="00000000" w:rsidDel="00000000" w:rsidP="00000000" w:rsidRDefault="00000000" w:rsidRPr="00000000" w14:paraId="0000005C">
            <w:pPr>
              <w:pStyle w:val="Heading2"/>
              <w:rPr>
                <w:color w:val="000000"/>
                <w:sz w:val="22"/>
                <w:szCs w:val="22"/>
              </w:rPr>
            </w:pPr>
            <w:r w:rsidDel="00000000" w:rsidR="00000000" w:rsidRPr="00000000">
              <w:rPr>
                <w:color w:val="000000"/>
                <w:sz w:val="22"/>
                <w:szCs w:val="22"/>
                <w:rtl w:val="0"/>
              </w:rPr>
              <w:t xml:space="preserve">Modelo con instrucciones simples que se ejecutan en pocos ciclos de reloj.</w:t>
            </w:r>
          </w:p>
        </w:tc>
      </w:tr>
      <w:tr>
        <w:trPr>
          <w:cantSplit w:val="0"/>
          <w:tblHeader w:val="0"/>
        </w:trPr>
        <w:tc>
          <w:tcPr>
            <w:vAlign w:val="center"/>
          </w:tcPr>
          <w:p w:rsidR="00000000" w:rsidDel="00000000" w:rsidP="00000000" w:rsidRDefault="00000000" w:rsidRPr="00000000" w14:paraId="0000005D">
            <w:pPr>
              <w:pStyle w:val="Heading2"/>
              <w:rPr>
                <w:color w:val="000000"/>
                <w:sz w:val="22"/>
                <w:szCs w:val="22"/>
              </w:rPr>
            </w:pPr>
            <w:r w:rsidDel="00000000" w:rsidR="00000000" w:rsidRPr="00000000">
              <w:rPr>
                <w:color w:val="000000"/>
                <w:sz w:val="22"/>
                <w:szCs w:val="22"/>
                <w:rtl w:val="0"/>
              </w:rPr>
              <w:t xml:space="preserve">CISC</w:t>
            </w:r>
          </w:p>
        </w:tc>
        <w:tc>
          <w:tcPr>
            <w:vAlign w:val="center"/>
          </w:tcPr>
          <w:p w:rsidR="00000000" w:rsidDel="00000000" w:rsidP="00000000" w:rsidRDefault="00000000" w:rsidRPr="00000000" w14:paraId="0000005E">
            <w:pPr>
              <w:pStyle w:val="Heading2"/>
              <w:rPr>
                <w:color w:val="000000"/>
                <w:sz w:val="22"/>
                <w:szCs w:val="22"/>
              </w:rPr>
            </w:pPr>
            <w:r w:rsidDel="00000000" w:rsidR="00000000" w:rsidRPr="00000000">
              <w:rPr>
                <w:color w:val="000000"/>
                <w:sz w:val="22"/>
                <w:szCs w:val="22"/>
                <w:rtl w:val="0"/>
              </w:rPr>
              <w:t xml:space="preserve">Modelo con instrucciones complejas que realizan múltiples operaciones por instrucción.</w:t>
            </w:r>
          </w:p>
        </w:tc>
      </w:tr>
      <w:tr>
        <w:trPr>
          <w:cantSplit w:val="0"/>
          <w:tblHeader w:val="0"/>
        </w:trPr>
        <w:tc>
          <w:tcPr>
            <w:vAlign w:val="center"/>
          </w:tcPr>
          <w:p w:rsidR="00000000" w:rsidDel="00000000" w:rsidP="00000000" w:rsidRDefault="00000000" w:rsidRPr="00000000" w14:paraId="0000005F">
            <w:pPr>
              <w:pStyle w:val="Heading2"/>
              <w:rPr>
                <w:color w:val="000000"/>
                <w:sz w:val="22"/>
                <w:szCs w:val="22"/>
              </w:rPr>
            </w:pPr>
            <w:r w:rsidDel="00000000" w:rsidR="00000000" w:rsidRPr="00000000">
              <w:rPr>
                <w:color w:val="000000"/>
                <w:sz w:val="22"/>
                <w:szCs w:val="22"/>
                <w:rtl w:val="0"/>
              </w:rPr>
              <w:t xml:space="preserve">SoC</w:t>
            </w:r>
          </w:p>
        </w:tc>
        <w:tc>
          <w:tcPr>
            <w:vAlign w:val="center"/>
          </w:tcPr>
          <w:p w:rsidR="00000000" w:rsidDel="00000000" w:rsidP="00000000" w:rsidRDefault="00000000" w:rsidRPr="00000000" w14:paraId="00000060">
            <w:pPr>
              <w:pStyle w:val="Heading2"/>
              <w:rPr>
                <w:color w:val="000000"/>
                <w:sz w:val="22"/>
                <w:szCs w:val="22"/>
              </w:rPr>
            </w:pPr>
            <w:r w:rsidDel="00000000" w:rsidR="00000000" w:rsidRPr="00000000">
              <w:rPr>
                <w:i w:val="1"/>
                <w:color w:val="000000"/>
                <w:sz w:val="22"/>
                <w:szCs w:val="22"/>
                <w:rtl w:val="0"/>
              </w:rPr>
              <w:t xml:space="preserve">System on a Chip</w:t>
            </w:r>
            <w:r w:rsidDel="00000000" w:rsidR="00000000" w:rsidRPr="00000000">
              <w:rPr>
                <w:color w:val="000000"/>
                <w:sz w:val="22"/>
                <w:szCs w:val="22"/>
                <w:rtl w:val="0"/>
              </w:rPr>
              <w:t xml:space="preserve">, integración de CPU, GPU y otros componentes en un solo chip.</w:t>
            </w:r>
          </w:p>
        </w:tc>
      </w:tr>
    </w:tbl>
    <w:p w:rsidR="00000000" w:rsidDel="00000000" w:rsidP="00000000" w:rsidRDefault="00000000" w:rsidRPr="00000000" w14:paraId="00000061">
      <w:pPr>
        <w:pStyle w:val="Heading2"/>
        <w:rPr>
          <w:color w:val="039be5"/>
          <w:sz w:val="36"/>
          <w:szCs w:val="36"/>
        </w:rPr>
      </w:pPr>
      <w:r w:rsidDel="00000000" w:rsidR="00000000" w:rsidRPr="00000000">
        <w:rPr>
          <w:color w:val="b7b7b7"/>
          <w:rtl w:val="0"/>
        </w:rPr>
        <w:br w:type="textWrapping"/>
      </w: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62">
      <w:pPr>
        <w:pStyle w:val="Heading2"/>
        <w:numPr>
          <w:ilvl w:val="0"/>
          <w:numId w:val="2"/>
        </w:numPr>
        <w:ind w:left="720" w:hanging="360"/>
        <w:rPr>
          <w:color w:val="000000"/>
          <w:sz w:val="22"/>
          <w:szCs w:val="22"/>
        </w:rPr>
      </w:pPr>
      <w:r w:rsidDel="00000000" w:rsidR="00000000" w:rsidRPr="00000000">
        <w:rPr>
          <w:color w:val="000000"/>
          <w:sz w:val="22"/>
          <w:szCs w:val="22"/>
          <w:rtl w:val="0"/>
        </w:rPr>
        <w:t xml:space="preserve">¿Por qué ARM se considera más eficiente en términos energéticos que x86?</w:t>
      </w:r>
    </w:p>
    <w:p w:rsidR="00000000" w:rsidDel="00000000" w:rsidP="00000000" w:rsidRDefault="00000000" w:rsidRPr="00000000" w14:paraId="00000063">
      <w:pPr>
        <w:pStyle w:val="Heading2"/>
        <w:numPr>
          <w:ilvl w:val="0"/>
          <w:numId w:val="2"/>
        </w:numPr>
        <w:ind w:left="720" w:hanging="360"/>
        <w:rPr>
          <w:color w:val="000000"/>
          <w:sz w:val="22"/>
          <w:szCs w:val="22"/>
        </w:rPr>
      </w:pPr>
      <w:r w:rsidDel="00000000" w:rsidR="00000000" w:rsidRPr="00000000">
        <w:rPr>
          <w:color w:val="000000"/>
          <w:sz w:val="22"/>
          <w:szCs w:val="22"/>
          <w:rtl w:val="0"/>
        </w:rPr>
        <w:t xml:space="preserve">¿Qué factores han permitido que ARM compita con x86 en laptops y servidores?</w:t>
      </w:r>
    </w:p>
    <w:p w:rsidR="00000000" w:rsidDel="00000000" w:rsidP="00000000" w:rsidRDefault="00000000" w:rsidRPr="00000000" w14:paraId="00000064">
      <w:pPr>
        <w:pStyle w:val="Heading2"/>
        <w:numPr>
          <w:ilvl w:val="0"/>
          <w:numId w:val="2"/>
        </w:numPr>
        <w:ind w:left="720" w:hanging="360"/>
        <w:rPr>
          <w:color w:val="000000"/>
          <w:sz w:val="22"/>
          <w:szCs w:val="22"/>
        </w:rPr>
      </w:pPr>
      <w:r w:rsidDel="00000000" w:rsidR="00000000" w:rsidRPr="00000000">
        <w:rPr>
          <w:color w:val="000000"/>
          <w:sz w:val="22"/>
          <w:szCs w:val="22"/>
          <w:rtl w:val="0"/>
        </w:rPr>
        <w:t xml:space="preserve">Cómo impactará la migración hacia procesadores ARM en el desarrollo de software y sistemas operativos?</w:t>
      </w:r>
    </w:p>
    <w:p w:rsidR="00000000" w:rsidDel="00000000" w:rsidP="00000000" w:rsidRDefault="00000000" w:rsidRPr="00000000" w14:paraId="00000065">
      <w:pPr>
        <w:pStyle w:val="Heading2"/>
        <w:rPr>
          <w:color w:val="039be5"/>
          <w:sz w:val="36"/>
          <w:szCs w:val="36"/>
        </w:rPr>
      </w:pPr>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66">
      <w:pPr>
        <w:pStyle w:val="Heading3"/>
        <w:ind w:firstLine="720"/>
        <w:rPr>
          <w:color w:val="bf9000"/>
        </w:rPr>
      </w:pPr>
      <w:bookmarkStart w:colFirst="0" w:colLast="0" w:name="_heading=h.ss1zmy4qwcu9" w:id="5"/>
      <w:bookmarkEnd w:id="5"/>
      <w:r w:rsidDel="00000000" w:rsidR="00000000" w:rsidRPr="00000000">
        <w:rPr>
          <w:color w:val="bf9000"/>
          <w:rtl w:val="0"/>
        </w:rPr>
        <w:t xml:space="preserve">7.1. Caso de Estudio 1</w:t>
      </w:r>
    </w:p>
    <w:p w:rsidR="00000000" w:rsidDel="00000000" w:rsidP="00000000" w:rsidRDefault="00000000" w:rsidRPr="00000000" w14:paraId="00000067">
      <w:pPr>
        <w:ind w:left="720" w:firstLine="0"/>
        <w:rPr/>
      </w:pPr>
      <w:r w:rsidDel="00000000" w:rsidR="00000000" w:rsidRPr="00000000">
        <w:rPr>
          <w:b w:val="1"/>
          <w:rtl w:val="0"/>
        </w:rPr>
        <w:t xml:space="preserve">Problema:</w:t>
      </w:r>
      <w:r w:rsidDel="00000000" w:rsidR="00000000" w:rsidRPr="00000000">
        <w:rPr>
          <w:rtl w:val="0"/>
        </w:rPr>
        <w:t xml:space="preserve"> Las computadoras portátiles presentaban sobrecalentamiento y bajo rendimiento energético.</w:t>
        <w:br w:type="textWrapping"/>
      </w:r>
      <w:r w:rsidDel="00000000" w:rsidR="00000000" w:rsidRPr="00000000">
        <w:rPr>
          <w:b w:val="1"/>
          <w:rtl w:val="0"/>
        </w:rPr>
        <w:t xml:space="preserve">Impacto:</w:t>
      </w:r>
      <w:r w:rsidDel="00000000" w:rsidR="00000000" w:rsidRPr="00000000">
        <w:rPr>
          <w:rtl w:val="0"/>
        </w:rPr>
        <w:t xml:space="preserve"> Los usuarios experimentaban poca autonomía y alta temperatura en los dispositivos.</w:t>
        <w:br w:type="textWrapping"/>
      </w:r>
      <w:r w:rsidDel="00000000" w:rsidR="00000000" w:rsidRPr="00000000">
        <w:rPr>
          <w:b w:val="1"/>
          <w:rtl w:val="0"/>
        </w:rPr>
        <w:t xml:space="preserve">Solución:</w:t>
      </w:r>
      <w:r w:rsidDel="00000000" w:rsidR="00000000" w:rsidRPr="00000000">
        <w:rPr>
          <w:rtl w:val="0"/>
        </w:rPr>
        <w:t xml:space="preserve"> Apple implementó la transición de procesadores x86 a ARM (Apple Silicon M1).</w:t>
        <w:br w:type="textWrapping"/>
      </w:r>
      <w:r w:rsidDel="00000000" w:rsidR="00000000" w:rsidRPr="00000000">
        <w:rPr>
          <w:b w:val="1"/>
          <w:rtl w:val="0"/>
        </w:rPr>
        <w:t xml:space="preserve">Resultado:</w:t>
      </w:r>
      <w:r w:rsidDel="00000000" w:rsidR="00000000" w:rsidRPr="00000000">
        <w:rPr>
          <w:rtl w:val="0"/>
        </w:rPr>
        <w:t xml:space="preserve"> Se logró duplicar la duración de la batería y reducir el consumo eléctrico sin sacrificar rendimiento.</w:t>
      </w:r>
    </w:p>
    <w:p w:rsidR="00000000" w:rsidDel="00000000" w:rsidP="00000000" w:rsidRDefault="00000000" w:rsidRPr="00000000" w14:paraId="00000068">
      <w:pPr>
        <w:pStyle w:val="Heading3"/>
        <w:ind w:firstLine="720"/>
        <w:rPr>
          <w:color w:val="bf9000"/>
        </w:rPr>
      </w:pPr>
      <w:bookmarkStart w:colFirst="0" w:colLast="0" w:name="_heading=h.hkn5dxeqr4i4" w:id="6"/>
      <w:bookmarkEnd w:id="6"/>
      <w:r w:rsidDel="00000000" w:rsidR="00000000" w:rsidRPr="00000000">
        <w:rPr>
          <w:color w:val="bf9000"/>
          <w:rtl w:val="0"/>
        </w:rPr>
        <w:t xml:space="preserve">7.2. Caso de Estudio 2</w:t>
      </w:r>
    </w:p>
    <w:p w:rsidR="00000000" w:rsidDel="00000000" w:rsidP="00000000" w:rsidRDefault="00000000" w:rsidRPr="00000000" w14:paraId="00000069">
      <w:pPr>
        <w:ind w:left="1440" w:firstLine="0"/>
        <w:rPr/>
      </w:pPr>
      <w:r w:rsidDel="00000000" w:rsidR="00000000" w:rsidRPr="00000000">
        <w:rPr>
          <w:b w:val="1"/>
          <w:rtl w:val="0"/>
        </w:rPr>
        <w:t xml:space="preserve">Problema:</w:t>
      </w:r>
      <w:r w:rsidDel="00000000" w:rsidR="00000000" w:rsidRPr="00000000">
        <w:rPr>
          <w:rtl w:val="0"/>
        </w:rPr>
        <w:t xml:space="preserve"> Los centros de datos enfrentaban altos costos eléctricos y de refrigeración.</w:t>
        <w:br w:type="textWrapping"/>
      </w:r>
      <w:r w:rsidDel="00000000" w:rsidR="00000000" w:rsidRPr="00000000">
        <w:rPr>
          <w:b w:val="1"/>
          <w:rtl w:val="0"/>
        </w:rPr>
        <w:t xml:space="preserve">Impacto:</w:t>
      </w:r>
      <w:r w:rsidDel="00000000" w:rsidR="00000000" w:rsidRPr="00000000">
        <w:rPr>
          <w:rtl w:val="0"/>
        </w:rPr>
        <w:t xml:space="preserve"> Incremento en gastos operativos y huella de carbono.</w:t>
        <w:br w:type="textWrapping"/>
      </w:r>
      <w:r w:rsidDel="00000000" w:rsidR="00000000" w:rsidRPr="00000000">
        <w:rPr>
          <w:b w:val="1"/>
          <w:rtl w:val="0"/>
        </w:rPr>
        <w:t xml:space="preserve">Solución:</w:t>
      </w:r>
      <w:r w:rsidDel="00000000" w:rsidR="00000000" w:rsidRPr="00000000">
        <w:rPr>
          <w:rtl w:val="0"/>
        </w:rPr>
        <w:t xml:space="preserve"> Amazon adoptó servidores con procesadores ARM AWS Graviton, optimizados para eficiencia.</w:t>
        <w:br w:type="textWrapping"/>
      </w:r>
      <w:r w:rsidDel="00000000" w:rsidR="00000000" w:rsidRPr="00000000">
        <w:rPr>
          <w:b w:val="1"/>
          <w:rtl w:val="0"/>
        </w:rPr>
        <w:t xml:space="preserve">Resultado:</w:t>
      </w:r>
      <w:r w:rsidDel="00000000" w:rsidR="00000000" w:rsidRPr="00000000">
        <w:rPr>
          <w:rtl w:val="0"/>
        </w:rPr>
        <w:t xml:space="preserve"> Se redujo hasta un 40% el consumo energético, mejorando la sostenibilidad y eficiencia del sistema.</w:t>
      </w:r>
    </w:p>
    <w:p w:rsidR="00000000" w:rsidDel="00000000" w:rsidP="00000000" w:rsidRDefault="00000000" w:rsidRPr="00000000" w14:paraId="0000006A">
      <w:pPr>
        <w:pStyle w:val="Heading1"/>
        <w:pBdr>
          <w:top w:space="0" w:sz="0" w:val="nil"/>
          <w:left w:space="0" w:sz="0" w:val="nil"/>
          <w:bottom w:space="0" w:sz="0" w:val="nil"/>
          <w:right w:space="0" w:sz="0" w:val="nil"/>
          <w:between w:space="0" w:sz="0" w:val="nil"/>
        </w:pBdr>
        <w:rPr/>
      </w:pPr>
      <w:bookmarkStart w:colFirst="0" w:colLast="0" w:name="_heading=h.7ugh7cdagsox" w:id="7"/>
      <w:bookmarkEnd w:id="7"/>
      <w:r w:rsidDel="00000000" w:rsidR="00000000" w:rsidRPr="00000000">
        <w:rPr>
          <w:rtl w:val="0"/>
        </w:rPr>
        <w:t xml:space="preserve">8. Conclusión</w:t>
      </w:r>
    </w:p>
    <w:p w:rsidR="00000000" w:rsidDel="00000000" w:rsidP="00000000" w:rsidRDefault="00000000" w:rsidRPr="00000000" w14:paraId="0000006B">
      <w:pPr>
        <w:spacing w:before="480" w:lineRule="auto"/>
        <w:rPr/>
      </w:pPr>
      <w:r w:rsidDel="00000000" w:rsidR="00000000" w:rsidRPr="00000000">
        <w:rPr>
          <w:rtl w:val="0"/>
        </w:rPr>
        <w:t xml:space="preserve">El análisis entre ARM y x86 demuestra una transición importante hacia arquitecturas más eficientes y sostenibles. ARM ha evolucionado de ser exclusiva de móviles a competir en servidores y PCs, impulsando la innovación en la industria. Comprender sus ventajas permite a los ingenieros anticipar las tendencias de la computación moderna y diseñar soluciones energéticamente responsables.</w:t>
      </w:r>
    </w:p>
    <w:p w:rsidR="00000000" w:rsidDel="00000000" w:rsidP="00000000" w:rsidRDefault="00000000" w:rsidRPr="00000000" w14:paraId="0000006C">
      <w:pPr>
        <w:spacing w:before="480" w:lineRule="auto"/>
        <w:rPr>
          <w:color w:val="666666"/>
        </w:rPr>
      </w:pPr>
      <w:r w:rsidDel="00000000" w:rsidR="00000000" w:rsidRPr="00000000">
        <w:rPr>
          <w:color w:val="b7b7b7"/>
          <w:rtl w:val="0"/>
        </w:rPr>
        <w:t xml:space="preserve">.</w:t>
      </w:r>
      <w:r w:rsidDel="00000000" w:rsidR="00000000" w:rsidRPr="00000000">
        <w:rPr>
          <w:color w:val="666666"/>
        </w:rPr>
        <w:drawing>
          <wp:inline distB="114300" distT="114300" distL="114300" distR="114300">
            <wp:extent cx="438150" cy="57150"/>
            <wp:effectExtent b="0" l="0" r="0" t="0"/>
            <wp:docPr descr="guion corto" id="1119397675" name="image2.png"/>
            <a:graphic>
              <a:graphicData uri="http://schemas.openxmlformats.org/drawingml/2006/picture">
                <pic:pic>
                  <pic:nvPicPr>
                    <pic:cNvPr descr="guion corto" id="0" name="image2.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1939767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19397670"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ARQUITECTURA DE COMPUTADORES Y ENSAMBLADORES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11939767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119397678"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119397676"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119397669"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8"/>
      <w:numFmt w:val="bullet"/>
      <w:lvlText w:val="-"/>
      <w:lvlJc w:val="left"/>
      <w:pPr>
        <w:ind w:left="720" w:hanging="360"/>
      </w:pPr>
      <w:rPr>
        <w:rFonts w:ascii="Proxima Nova" w:cs="Proxima Nova" w:eastAsia="Proxima Nova" w:hAnsi="Proxima Nov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val="1"/>
    <w:rsid w:val="0076138B"/>
    <w:pPr>
      <w:ind w:left="720"/>
      <w:contextualSpacing w:val="1"/>
    </w:pPr>
  </w:style>
  <w:style w:type="paragraph" w:styleId="Encabezado">
    <w:name w:val="header"/>
    <w:basedOn w:val="Normal"/>
    <w:link w:val="EncabezadoCar"/>
    <w:uiPriority w:val="99"/>
    <w:unhideWhenUsed w:val="1"/>
    <w:rsid w:val="00714C74"/>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714C74"/>
  </w:style>
  <w:style w:type="paragraph" w:styleId="Piedepgina">
    <w:name w:val="footer"/>
    <w:basedOn w:val="Normal"/>
    <w:link w:val="PiedepginaCar"/>
    <w:uiPriority w:val="99"/>
    <w:unhideWhenUsed w:val="1"/>
    <w:rsid w:val="00714C74"/>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714C74"/>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UJmr3MEytezu3z8cLwqSV6AnQ==">CgMxLjAyDmguOXRmcWlhY3BrMjBlMg5oLm8wNHQ0aGZueWNzeTIOaC4zNHg2dDg5NWQxaTcyDmgudHo4ZG81bm0zNzdlMg5oLnl2ZncwbnF4cTE5cDIOaC5zczF6bXk0cXdjdTkyDmguaGtuNWR4ZXFyNGk0Mg5oLjd1Z2g3Y2RhZ3NveDgAciExMUJSNkhmcU9mcFlmbkduQ2VtdEplNFRLZTJ6aHM3UHo=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2025-11-01T00:12:00Z</dcterms:created>
  <dc:creator>Josue Chavez</dc:creator>
</cp:coreProperties>
</file>