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y2j22v94s4t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#2.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Grafana +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PONDERACIÓN:  1 pt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Tiempo estimado: 6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8eyt87pye7xp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xmu92c7tiowc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Cumpliendo con la correcta configuración de contenedores y conexión de fuentes de datos, así como con la entrega puntual de resultados.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0" w:line="240" w:lineRule="auto"/>
        <w:rPr/>
      </w:pPr>
      <w:bookmarkStart w:colFirst="0" w:colLast="0" w:name="_heading=h.31dpaklwstm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vx7cvo4k7yg" w:id="4"/>
      <w:bookmarkEnd w:id="4"/>
      <w:r w:rsidDel="00000000" w:rsidR="00000000" w:rsidRPr="00000000">
        <w:rPr>
          <w:rtl w:val="0"/>
        </w:rPr>
        <w:t xml:space="preserve">Competencia(s)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Construye soluciones integrales de software y hardware mediante trabajo colaborativo e interdisciplinario en entornos presenciales y virtuales.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principios básicos de ingeniería y ciencias de la computación empleando metodologías de diseño y resolución de problemas en la formulación de soluciones tecnológicas.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utw9f1fzr4or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estudiantes serán capaces de desplegar Grafana usando contenedores Docker, conectarlo a una fuente de datos y construir dashboards con gráficas y alertas básicas.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Lograr que al menos el 90% de las métricas provenientes de la fuente de datos se visualicen correctamente en Grafana, con dashboards funcionales y alertas configuradas.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Usando Docker, Docker Compose, Grafana, y bases de datos o servicios de datos disponibles (InfluxDB, MongoDB, o datos generados desde Raspberry Pi).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fortalecer habilidades en automatización de entornos con contenedores, integración de datos y visualización de métricas en proyectos de IoT o sistemas distribuidos.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Completar la instalación, conexión y creación del dashboard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after="0" w:afterAutospacing="0" w:line="240" w:lineRule="auto"/>
        <w:ind w:left="720" w:hanging="360"/>
        <w:rPr>
          <w:u w:val="none"/>
        </w:rPr>
      </w:pPr>
      <w:bookmarkStart w:colFirst="0" w:colLast="0" w:name="_heading=h.ovdglvn5w4i4" w:id="6"/>
      <w:bookmarkEnd w:id="6"/>
      <w:r w:rsidDel="00000000" w:rsidR="00000000" w:rsidRPr="00000000">
        <w:rPr>
          <w:rtl w:val="0"/>
        </w:rPr>
        <w:t xml:space="preserve">Material de Apoyo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rtl w:val="0"/>
        </w:rPr>
        <w:t xml:space="preserve">Docker y Docker Compose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u w:val="single"/>
            <w:rtl w:val="0"/>
          </w:rPr>
          <w:t xml:space="preserve">https://grafana.com/docs/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Tutoriales de integración de Grafana con </w:t>
      </w:r>
      <w:r w:rsidDel="00000000" w:rsidR="00000000" w:rsidRPr="00000000">
        <w:rPr>
          <w:b w:val="1"/>
          <w:rtl w:val="0"/>
        </w:rPr>
        <w:t xml:space="preserve">InfluxDB, MongoDB o Prometheus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Guías de </w:t>
      </w:r>
      <w:r w:rsidDel="00000000" w:rsidR="00000000" w:rsidRPr="00000000">
        <w:rPr>
          <w:b w:val="1"/>
          <w:rtl w:val="0"/>
        </w:rPr>
        <w:t xml:space="preserve">automatización de contenedores y creación de dashboards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sobre automatización de grafana con Docker: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https://youtu.be/5GNsA3ZqNg8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300" w:lineRule="auto"/>
        <w:ind w:left="720" w:hanging="360"/>
        <w:rPr>
          <w:u w:val="none"/>
        </w:rPr>
      </w:pPr>
      <w:bookmarkStart w:colFirst="0" w:colLast="0" w:name="_heading=h.g2rbcgjwxju7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C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xv05lfnn9tu7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Desplegar Grafana en contenedores usando Docker y Docker Compose.</w:t>
      </w:r>
    </w:p>
    <w:p w:rsidR="00000000" w:rsidDel="00000000" w:rsidP="00000000" w:rsidRDefault="00000000" w:rsidRPr="00000000" w14:paraId="0000003D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12u5b1m6h0rw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Configurar una fuente de datos para Grafana (puede ser un servicio en otro contenedor o datos generados desde Raspberry Pi).</w:t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jieq19gzic3b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Construir un dashboard con gráficas que representen métricas y configurar alertas básicas.</w:t>
      </w:r>
    </w:p>
    <w:p w:rsidR="00000000" w:rsidDel="00000000" w:rsidP="00000000" w:rsidRDefault="00000000" w:rsidRPr="00000000" w14:paraId="0000003F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umxmvwspf7e5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Validar la correcta integración entre contenedores y la visualización de los datos.</w:t>
      </w:r>
    </w:p>
    <w:p w:rsidR="00000000" w:rsidDel="00000000" w:rsidP="00000000" w:rsidRDefault="00000000" w:rsidRPr="00000000" w14:paraId="00000040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ubai9xd9q5cu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Elaborar un informe técnico incluyendo capturas del dashboard y explicación del flujo de datos entre contenedores y Grafana.</w:t>
      </w:r>
    </w:p>
    <w:p w:rsidR="00000000" w:rsidDel="00000000" w:rsidP="00000000" w:rsidRDefault="00000000" w:rsidRPr="00000000" w14:paraId="0000004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firstLine="0"/>
        <w:rPr>
          <w:u w:val="none"/>
        </w:rPr>
      </w:pPr>
      <w:bookmarkStart w:colFirst="0" w:colLast="0" w:name="_heading=h.70vs4lowzk3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64mondqpyv8b" w:id="14"/>
      <w:bookmarkEnd w:id="14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la fecha en la que dejará la tarea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fecha en la que los estudiantes deberan entregar la tarea 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ind w:left="0" w:firstLine="0"/>
        <w:rPr/>
      </w:pPr>
      <w:bookmarkStart w:colFirst="0" w:colLast="0" w:name="_heading=h.s82u8f1zirb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2iwg6ncejx1o" w:id="16"/>
      <w:bookmarkEnd w:id="1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40" w:before="240" w:line="276" w:lineRule="auto"/>
        <w:ind w:left="1440" w:hanging="360"/>
        <w:rPr>
          <w:b w:val="1"/>
        </w:rPr>
      </w:pPr>
      <w:bookmarkStart w:colFirst="0" w:colLast="0" w:name="_heading=h.nwmic21gawif" w:id="17"/>
      <w:bookmarkEnd w:id="17"/>
      <w:r w:rsidDel="00000000" w:rsidR="00000000" w:rsidRPr="00000000">
        <w:rPr>
          <w:rtl w:val="0"/>
        </w:rPr>
        <w:t xml:space="preserve">9.1 Requisitos para optar a la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705.472440944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4.4881889763783"/>
        <w:gridCol w:w="5725.984251968504"/>
        <w:gridCol w:w="1485"/>
        <w:tblGridChange w:id="0">
          <w:tblGrid>
            <w:gridCol w:w="2494.4881889763783"/>
            <w:gridCol w:w="5725.984251968504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Instalación y configuración de contenedores Docker y 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despliega correctamente el entorno Docker, incluyendo los servicios necesarios (Grafana y base de datos o fuente de datos).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Configuración de la fuente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configura correctamente la conexión entre Grafana y la fuente de datos (InfluxDB, MongoDB u otro contenedor o dispositivo IoT).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Construcción de dashboards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crean paneles en Grafana con al menos una gráfica funcional y una alerta básica configurada.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Integración entre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606205585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Se verifica la comunicación efectiva entre los contenedores (por ejemplo, Grafana ↔ InfluxDB ↔ sensor o servicio).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Validación de 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demuestra que al menos el 90% de las métricas se visualizan correctamente y las alertas responden al cambio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Estructura del informe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informe incluye introducción, objetivos SMART, desarrollo, resultados, conclusiones y referencias, además de capturas del dashboard y código relevante.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0" w:line="276" w:lineRule="auto"/>
        <w:ind w:left="1440" w:hanging="360"/>
        <w:rPr/>
      </w:pPr>
      <w:bookmarkStart w:colFirst="0" w:colLast="0" w:name="_heading=h.pwech7q2l6zu" w:id="18"/>
      <w:bookmarkEnd w:id="18"/>
      <w:r w:rsidDel="00000000" w:rsidR="00000000" w:rsidRPr="00000000">
        <w:rPr>
          <w:rtl w:val="0"/>
        </w:rPr>
        <w:t xml:space="preserve">9.2 Resumen de Puntuaciones</w:t>
      </w:r>
    </w:p>
    <w:tbl>
      <w:tblPr>
        <w:tblStyle w:val="Table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1770"/>
        <w:gridCol w:w="3585"/>
        <w:tblGridChange w:id="0">
          <w:tblGrid>
            <w:gridCol w:w="4395"/>
            <w:gridCol w:w="1770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Competencia / Habilidad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y configuración de contenedores Docker y 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Despliegue funcional de Grafana dentro de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de Grafana con una fuente de datos (InfluxDB, MongoDB, o similar)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Construcción de dashboards con métricas y alertas básicas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 técnica, evidencias y presentación final del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Tema / 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Comprensión del funcionamiento de Docker y 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de servicios en contenedores y redes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Conexión entre Grafana y fuentes de datos (InfluxDB, MongoDB,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y configuración de dashboards (paneles, gráficos, alertas)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la comunicación entre contenedores y visualización en 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en tiempo real de métricas desde la fuente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y documentación del flujo de datos en el entorno Dockerizado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buenas prácticas en despliegue y gestión de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del objetivo SMART y cronograma establecido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general del alcance y requerimientos técnicos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" TargetMode="External"/><Relationship Id="rId10" Type="http://schemas.openxmlformats.org/officeDocument/2006/relationships/hyperlink" Target="https://docs.docker.com/" TargetMode="External"/><Relationship Id="rId13" Type="http://schemas.openxmlformats.org/officeDocument/2006/relationships/hyperlink" Target="https://grafana.com/docs/" TargetMode="External"/><Relationship Id="rId12" Type="http://schemas.openxmlformats.org/officeDocument/2006/relationships/hyperlink" Target="https://grafana.com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hyperlink" Target="https://youtu.be/5GNsA3ZqNg8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8vPjooOuXJc5yIuUPl5uT8jDQ==">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