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62"/>
          <w:szCs w:val="62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#4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62"/>
          <w:szCs w:val="62"/>
          <w:rtl w:val="0"/>
        </w:rPr>
        <w:t xml:space="preserve">Diseño Eficiente de Subredes con FLSM y VLSM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2.5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direccionamiento IP y la segmentación de redes mediante subneteo son conceptos fundamentales en el diseño de redes eficientes y escalables. Esta tarea tiene como objetivo aplicar los métodos de FLSM (Fixed Length Subnet Mask) y VLSM (Variable Length Subnet Mask) para dividir un bloque de red privado en subredes que se asignan a distintas áreas de una empresa, optimizando el uso de direcciones IP disponibles.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actividad permite al estudiante desarrollar habilidades prácticas en planificación y administración de redes, reforzando conceptos como máscaras de subred, wildcard, direcciones de broadcast, y cálculo de rangos de hosts.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realiza instalación de simulador de cisco en su sistema operativo para que pueda aplicar los conceptos adquiridos en la gestión de redes computacionales.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diseña una topología de red utilizando dispositivos de red virtuales o físicos para crear un entorno funcional que cumpla requerimientos específicos de comunicación.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aplica estrategias de subneteo fijo y variable mediante cálculos de rangos y asignación eficiente de direcciones IP para optimizar la cantidad de IP disponibles en la red.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Una empresa ha adquirido el bloque de red 10.10.0.0/21, lo que permite 2048 direcciones IP (2046 útiles). La empresa tiene definidas 20 áreas, cada una con su respectiva VLAN, y se necesita realizar el subnetting utilizando FLSM y VLSM para asignar direcciones IP a cada área de manera eficiente.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Las áreas y el número de dispositivos en cada una son las siguientes:</w:t>
      </w:r>
    </w:p>
    <w:tbl>
      <w:tblPr>
        <w:tblStyle w:val="Table1"/>
        <w:tblW w:w="8012.4094488188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.8031496062995"/>
        <w:gridCol w:w="2670.8031496062995"/>
        <w:gridCol w:w="2670.8031496062995"/>
        <w:tblGridChange w:id="0">
          <w:tblGrid>
            <w:gridCol w:w="2670.8031496062995"/>
            <w:gridCol w:w="2670.8031496062995"/>
            <w:gridCol w:w="2670.8031496062995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-353.7637795275591" w:type="dxa"/>
              <w:left w:w="-353.7637795275591" w:type="dxa"/>
              <w:bottom w:w="-353.7637795275591" w:type="dxa"/>
              <w:right w:w="-353.7637795275591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-353.7637795275591" w:type="dxa"/>
              <w:left w:w="-353.7637795275591" w:type="dxa"/>
              <w:bottom w:w="-353.7637795275591" w:type="dxa"/>
              <w:right w:w="-353.7637795275591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-353.7637795275591" w:type="dxa"/>
              <w:left w:w="-353.7637795275591" w:type="dxa"/>
              <w:bottom w:w="-353.7637795275591" w:type="dxa"/>
              <w:right w:w="-353.7637795275591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Visitantes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Jurídico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Formación Interna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Mejora Continua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Proyectos Alpha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 General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Publicidad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I+D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Depósito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Capital Humano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Línea de Ensamblaje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Abastecimiento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 e Infraestructura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de Accesos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Distribución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Soporte Nivel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Comercial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 la información anterior se le solicita a usted, que es experto en realizar subredes, realice lo siguiente: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Divida la red utilizando </w:t>
      </w:r>
      <w:r w:rsidDel="00000000" w:rsidR="00000000" w:rsidRPr="00000000">
        <w:rPr>
          <w:b w:val="1"/>
          <w:bCs w:val="1"/>
          <w:rtl w:val="0"/>
        </w:rPr>
        <w:t xml:space="preserve">VLSM y FLSM</w:t>
      </w:r>
      <w:r w:rsidDel="00000000" w:rsidR="00000000" w:rsidRPr="00000000">
        <w:rPr>
          <w:rtl w:val="0"/>
        </w:rPr>
        <w:t xml:space="preserve">. Realiza una tabla (En ambos tipos de subdivisión de red) en donde se muestre: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 de Red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Máscara de Subred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Wildcard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 host disponible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Último host disponible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Dirección de broadcast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Número de host utilizables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Número de host utilizados (según la cantidad de host en el área)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Número de host desperdiciados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 un manual paso a paso indicando cómo se obtienen los datos de la tabla anterior.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 un análisis comparativo explicando las diferencias entre ambos métodos indicando cuál resultó ser más eficiente y un comentario personal indicando qué método recomendaría para este escenario y por qué.</w:t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Complementariamente, se deben realizar los siguientes ejercicios prácticos del curso </w:t>
      </w:r>
      <w:r w:rsidDel="00000000" w:rsidR="00000000" w:rsidRPr="00000000">
        <w:rPr>
          <w:b w:val="1"/>
          <w:bCs w:val="1"/>
          <w:rtl w:val="0"/>
        </w:rPr>
        <w:t xml:space="preserve">"Conceptos básicos de redes" de Networking Academy de cisco: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16.3 Sistema de Nombres de Dominio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16.4 Clientes y Servidores Web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17.1.3 Packet Tracer - Usar el Comando ipconfig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17.1.6 Packet Tracer - Usar el Comando ping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Adjuntar en el mismo pdf capturas que muestren el 100% del avance en cada uno de los PT Activities solicitados donde se vea su carnet.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s94tsqda8r1d" w:id="4"/>
      <w:bookmarkEnd w:id="4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https://www.netacad.com/courses/networking-basics?courseLang=es-XL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https://calculadoraip.org/flsmcalc/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https://arcadio.gq/index.html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5"/>
      <w:bookmarkEnd w:id="5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Subir un archivo PDF con el nombre: [carnet]_Tarea5.pdf, el cual debe contener: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Las dos tablas una de VLSM y otra de FLSM, ademas de como obtuvo los cálculos.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Evidencia de la realización de las actividades del curso "Conceptos básicos de redes" de Networking Academy de cisco:(Capturas de pantalla de cada actividad completada donde se vea su carnet).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7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74">
      <w:pPr>
        <w:pStyle w:val="Heading1"/>
        <w:rPr>
          <w:color w:val="666666"/>
        </w:rPr>
      </w:pPr>
      <w:bookmarkStart w:colFirst="0" w:colLast="0" w:name="_8zzin911mwf0" w:id="7"/>
      <w:bookmarkEnd w:id="7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completa de subredes FLSM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muestra para cada área: ID de red, máscara, wildcard, primer y último host, broadcast, # host utilizables, usados y desperdiciados.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Cálculos correctos y coherentes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entrada en la tabla refleja un cálculo correcto basado en FLSM (misma cantidad de hosts por subred).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completa de subredes VLSM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Igual que FLSM, pero ajustado al número de hosts por área.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Cálculos correctos y eficientes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Cálculo correcto de subredes y asignación sin desperdicio excesivo.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Explicación de FLSM paso a 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 orden de asignación, uso de bits, cálculo de cada red.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comparativo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 diferencias clave: eficiencia, desperdicio, flexibilidad, etc.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Actividades Packet Tracer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Capturas de avance completo (100%) en todas las actividades solicitadas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8E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5sc5qbkpm369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Se espera responsabilidad en la entrega del trabajo, respetando tanto el contenido solicitado como los plazos establecidos. Si el estudiante no cumple con la entrega completa o la realiza fuera del tiempo indicado sin una justificación válida, podrá recibir un descuento de hasta 10 puntos en su calificación.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Debe ser original y elaborado por el estudiante. En caso de detectarse plagio, ya sea total o parcial, la actividad será calificada con cero (0), además de ser reportado a la Coordinación Académica correspondiente.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La puntualidad es clave en el cumplimiento académico, y las entregas fuera de fecha estarán sujetas a penalizaciones según el reglamento institucional.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arcadio.gq/index.html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lculadoraip.org/flsmcalc/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hyperlink" Target="https://www.netacad.com/courses/networking-basics?courseLang=es-X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