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697D" w14:textId="54CCA51E" w:rsidR="00E57BF2" w:rsidRDefault="00FD1145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Átomos, Listas y Unificación</w:t>
      </w:r>
      <w:r w:rsidR="00920CF4">
        <w:br/>
      </w:r>
    </w:p>
    <w:p w14:paraId="21D4C56A" w14:textId="77777777" w:rsidR="00E57BF2" w:rsidRDefault="00920CF4">
      <w:r>
        <w:rPr>
          <w:noProof/>
        </w:rPr>
        <w:drawing>
          <wp:inline distT="114300" distB="114300" distL="114300" distR="114300" wp14:anchorId="2C5E1FDD" wp14:editId="31F93282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18D37" w14:textId="1FB5514B" w:rsidR="00E57BF2" w:rsidRDefault="00FD1145">
      <w:r>
        <w:t>Robin Omar Buezo Díaz</w:t>
      </w:r>
      <w:r w:rsidR="00920CF4">
        <w:br/>
      </w:r>
    </w:p>
    <w:p w14:paraId="199336AC" w14:textId="77777777" w:rsidR="00E57BF2" w:rsidRDefault="00E57BF2"/>
    <w:p w14:paraId="3FA52719" w14:textId="77777777" w:rsidR="00E57BF2" w:rsidRDefault="00E57BF2"/>
    <w:p w14:paraId="3DD9AFEA" w14:textId="77777777" w:rsidR="00E57BF2" w:rsidRDefault="00E57BF2"/>
    <w:p w14:paraId="633E88EF" w14:textId="77777777" w:rsidR="00E57BF2" w:rsidRDefault="00920CF4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137B2B" wp14:editId="46690793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182C5C" w14:textId="77777777" w:rsidR="00E57BF2" w:rsidRDefault="00E57BF2"/>
    <w:p w14:paraId="476AC912" w14:textId="77777777" w:rsidR="00E57BF2" w:rsidRDefault="00E57BF2"/>
    <w:p w14:paraId="66B096EC" w14:textId="77777777" w:rsidR="00E57BF2" w:rsidRDefault="00E57BF2"/>
    <w:p w14:paraId="1F9ABE58" w14:textId="77777777" w:rsidR="00E57BF2" w:rsidRDefault="00E57BF2"/>
    <w:p w14:paraId="0E84EAF2" w14:textId="77777777" w:rsidR="00E57BF2" w:rsidRDefault="00920CF4">
      <w:r>
        <w:br/>
        <w:t xml:space="preserve">Universidad San Carlos de Guatemala </w:t>
      </w:r>
    </w:p>
    <w:p w14:paraId="1C360980" w14:textId="77777777" w:rsidR="00E57BF2" w:rsidRDefault="00920CF4">
      <w:r>
        <w:t>Facultad de ingeniería.</w:t>
      </w:r>
    </w:p>
    <w:p w14:paraId="60174731" w14:textId="77777777" w:rsidR="00E57BF2" w:rsidRDefault="00920CF4">
      <w:r>
        <w:t>Ingeniería en ciencias y sistemas</w:t>
      </w:r>
      <w:r>
        <w:br w:type="page"/>
      </w:r>
    </w:p>
    <w:p w14:paraId="78131EE1" w14:textId="77777777" w:rsidR="00E57BF2" w:rsidRDefault="00920CF4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08976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-9395288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63935B" w14:textId="1AE1D049" w:rsidR="00FD1145" w:rsidRDefault="00FD1145">
          <w:pPr>
            <w:pStyle w:val="TtuloTDC"/>
          </w:pPr>
          <w:r>
            <w:rPr>
              <w:lang w:val="es-ES"/>
            </w:rPr>
            <w:t>Contenido</w:t>
          </w:r>
        </w:p>
        <w:p w14:paraId="7EFF7CDC" w14:textId="76CADF42" w:rsidR="00FD1145" w:rsidRDefault="00FD114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08976" w:history="1">
            <w:r w:rsidRPr="00A96178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5FF68" w14:textId="440E85D9" w:rsidR="00FD1145" w:rsidRDefault="00FD114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8977" w:history="1">
            <w:r w:rsidRPr="00A96178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3F972" w14:textId="17F3D941" w:rsidR="00FD1145" w:rsidRDefault="00FD114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8978" w:history="1">
            <w:r w:rsidRPr="00A96178">
              <w:rPr>
                <w:rStyle w:val="Hipervnculo"/>
                <w:noProof/>
              </w:rPr>
              <w:t>Manejo de átomos y 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5AE4" w14:textId="07ACC3BB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79" w:history="1">
            <w:r w:rsidRPr="00A96178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9373" w14:textId="1707C625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80" w:history="1">
            <w:r w:rsidRPr="00A9617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18C94" w14:textId="332BCB05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81" w:history="1">
            <w:r w:rsidRPr="00A96178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DB11" w14:textId="6BFDFBE7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82" w:history="1">
            <w:r w:rsidRPr="00A96178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D1BA" w14:textId="1BC65FED" w:rsidR="00FD1145" w:rsidRDefault="00FD1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8983" w:history="1">
            <w:r w:rsidRPr="00A96178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8909" w14:textId="4BF5DA0F" w:rsidR="00FD1145" w:rsidRDefault="00FD1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8984" w:history="1">
            <w:r w:rsidRPr="00A96178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A0E82" w14:textId="7AD97551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85" w:history="1">
            <w:r w:rsidRPr="00A9617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952E" w14:textId="78ADB0C8" w:rsidR="00FD1145" w:rsidRDefault="00FD114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8986" w:history="1">
            <w:r w:rsidRPr="00A96178">
              <w:rPr>
                <w:rStyle w:val="Hipervnculo"/>
                <w:noProof/>
              </w:rPr>
              <w:t>Principios de unificación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6B43E" w14:textId="2636AE41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87" w:history="1">
            <w:r w:rsidRPr="00A96178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80A6" w14:textId="7AF9F126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88" w:history="1">
            <w:r w:rsidRPr="00A9617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D16C8" w14:textId="1C6ED5E4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89" w:history="1">
            <w:r w:rsidRPr="00A96178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FAC28" w14:textId="03CEE8B0" w:rsidR="00FD1145" w:rsidRDefault="00FD114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8990" w:history="1">
            <w:r w:rsidRPr="00A96178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C4887" w14:textId="1E860488" w:rsidR="00FD1145" w:rsidRDefault="00FD1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8991" w:history="1">
            <w:r w:rsidRPr="00A96178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669D" w14:textId="466314BA" w:rsidR="00FD1145" w:rsidRDefault="00FD114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8992" w:history="1">
            <w:r w:rsidRPr="00A96178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93BD" w14:textId="59375EF6" w:rsidR="00FD1145" w:rsidRDefault="00FD114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8993" w:history="1">
            <w:r w:rsidRPr="00A96178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8997E" w14:textId="708579E0" w:rsidR="00FD1145" w:rsidRDefault="00FD114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8994" w:history="1">
            <w:r w:rsidRPr="00A96178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5CD4" w14:textId="0B59341C" w:rsidR="00FD1145" w:rsidRDefault="00FD114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8995" w:history="1">
            <w:r w:rsidRPr="00A96178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4C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8EC4A" w14:textId="6E96665C" w:rsidR="00FD1145" w:rsidRDefault="00FD1145">
          <w:r>
            <w:rPr>
              <w:b/>
              <w:bCs/>
              <w:lang w:val="es-ES"/>
            </w:rPr>
            <w:fldChar w:fldCharType="end"/>
          </w:r>
        </w:p>
      </w:sdtContent>
    </w:sdt>
    <w:p w14:paraId="2FA1F423" w14:textId="77777777" w:rsidR="00E57BF2" w:rsidRDefault="00920CF4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wj249xa64hfo" w:colFirst="0" w:colLast="0"/>
      <w:bookmarkStart w:id="2" w:name="_jtt03xnb5kvk" w:colFirst="0" w:colLast="0"/>
      <w:bookmarkEnd w:id="1"/>
      <w:bookmarkEnd w:id="2"/>
      <w:r>
        <w:br w:type="page"/>
      </w:r>
    </w:p>
    <w:p w14:paraId="731FB2BC" w14:textId="09FC6AB0" w:rsidR="00E57BF2" w:rsidRDefault="00920CF4" w:rsidP="00FD1145">
      <w:pPr>
        <w:pStyle w:val="Ttulo1"/>
        <w:jc w:val="both"/>
      </w:pPr>
      <w:bookmarkStart w:id="3" w:name="_Toc199108977"/>
      <w:r>
        <w:lastRenderedPageBreak/>
        <w:t>Competencia(s)</w:t>
      </w:r>
      <w:bookmarkEnd w:id="3"/>
    </w:p>
    <w:p w14:paraId="33959D82" w14:textId="43A7D047" w:rsidR="00FD1145" w:rsidRPr="00FD1145" w:rsidRDefault="00FD1145" w:rsidP="00FD1145">
      <w:pPr>
        <w:jc w:val="both"/>
      </w:pPr>
      <w:r>
        <w:t>D</w:t>
      </w:r>
      <w:r w:rsidRPr="00FD1145">
        <w:t xml:space="preserve">esarrolla hechos, reglas, expresiones y predicados recursivos mediante el uso de cláusulas, ciclos, listas, unificación y cortes en Tau </w:t>
      </w:r>
      <w:proofErr w:type="spellStart"/>
      <w:r w:rsidRPr="00FD1145">
        <w:t>Prolog</w:t>
      </w:r>
      <w:proofErr w:type="spellEnd"/>
      <w:r w:rsidRPr="00FD1145">
        <w:t xml:space="preserve"> para modelar bases de conocimiento y resolver problemas de inferencia lógica</w:t>
      </w:r>
      <w:r>
        <w:t>.</w:t>
      </w:r>
    </w:p>
    <w:p w14:paraId="2DDE3EC4" w14:textId="16ED22E7" w:rsidR="00E57BF2" w:rsidRDefault="00FD1145" w:rsidP="00FD114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4" w:name="_Toc199108978"/>
      <w:r>
        <w:t>Manejo de átomos y listas</w:t>
      </w:r>
      <w:bookmarkEnd w:id="4"/>
    </w:p>
    <w:p w14:paraId="421AAFAF" w14:textId="2260A70D" w:rsidR="00E57BF2" w:rsidRDefault="00920CF4" w:rsidP="00FD1145">
      <w:pPr>
        <w:pStyle w:val="Ttulo2"/>
        <w:jc w:val="both"/>
      </w:pPr>
      <w:bookmarkStart w:id="5" w:name="_Toc199108979"/>
      <w:r>
        <w:t>Objetivo</w:t>
      </w:r>
      <w:bookmarkEnd w:id="5"/>
    </w:p>
    <w:p w14:paraId="70F55ADD" w14:textId="31EAF994" w:rsidR="00FD1145" w:rsidRPr="00FD1145" w:rsidRDefault="00FD1145" w:rsidP="00FD1145">
      <w:pPr>
        <w:jc w:val="both"/>
      </w:pPr>
      <w:r>
        <w:t xml:space="preserve">Identificar y manipular correctamente los átomos y listas en el contexto lógico de </w:t>
      </w:r>
      <w:proofErr w:type="spellStart"/>
      <w:r>
        <w:t>Prolog</w:t>
      </w:r>
      <w:proofErr w:type="spellEnd"/>
      <w:r>
        <w:t xml:space="preserve"> para representar datos y relaciones simples o agrupadas.</w:t>
      </w:r>
    </w:p>
    <w:p w14:paraId="6DB1DFEC" w14:textId="11D9C159" w:rsidR="00E57BF2" w:rsidRDefault="00920CF4" w:rsidP="00FD1145">
      <w:pPr>
        <w:pStyle w:val="Ttulo2"/>
        <w:jc w:val="both"/>
      </w:pPr>
      <w:bookmarkStart w:id="6" w:name="_Toc199108980"/>
      <w:r>
        <w:t>Introducción</w:t>
      </w:r>
      <w:bookmarkEnd w:id="6"/>
    </w:p>
    <w:p w14:paraId="69DB2F1F" w14:textId="443037DA" w:rsidR="00FD1145" w:rsidRPr="00FD1145" w:rsidRDefault="00FD1145" w:rsidP="00FD1145">
      <w:pPr>
        <w:jc w:val="both"/>
      </w:pPr>
      <w:r>
        <w:t xml:space="preserve">Un átomo en </w:t>
      </w:r>
      <w:proofErr w:type="spellStart"/>
      <w:r>
        <w:t>Prolog</w:t>
      </w:r>
      <w:proofErr w:type="spellEnd"/>
      <w:r>
        <w:t xml:space="preserve"> es una constante simbólica indivisible. Las listas, en cambio, permiten agrupar múltiples elementos en una sola estructura. Ambos conceptos son esenciales para modelar información en sistemas lógicos.</w:t>
      </w:r>
    </w:p>
    <w:p w14:paraId="7B1B3D1B" w14:textId="179BDE7D" w:rsidR="00E57BF2" w:rsidRDefault="00920CF4" w:rsidP="00FD1145">
      <w:pPr>
        <w:pStyle w:val="Ttulo2"/>
        <w:jc w:val="both"/>
      </w:pPr>
      <w:bookmarkStart w:id="7" w:name="_Toc199108981"/>
      <w:r>
        <w:t>Contenido</w:t>
      </w:r>
      <w:bookmarkEnd w:id="7"/>
    </w:p>
    <w:p w14:paraId="376FB7BE" w14:textId="77777777" w:rsidR="00FD1145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Los átomos son secuencias de caracteres que representan identificadores únicos. Se escriben en minúscula, como </w:t>
      </w:r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perro</w:t>
      </w: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, </w:t>
      </w:r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juan</w:t>
      </w: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o </w:t>
      </w:r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activo</w:t>
      </w: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.</w:t>
      </w:r>
    </w:p>
    <w:p w14:paraId="53E8C29F" w14:textId="77777777" w:rsidR="00FD1145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Las listas se representan entre corchetes:</w:t>
      </w:r>
    </w:p>
    <w:p w14:paraId="237F3C5C" w14:textId="77777777" w:rsidR="00FD1145" w:rsidRPr="00FD1145" w:rsidRDefault="00FD1145" w:rsidP="00FD11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Lista vacía: []</w:t>
      </w:r>
    </w:p>
    <w:p w14:paraId="633B4CCB" w14:textId="77777777" w:rsidR="00FD1145" w:rsidRPr="00FD1145" w:rsidRDefault="00FD1145" w:rsidP="00FD11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Lista de un elemento: [x]</w:t>
      </w:r>
    </w:p>
    <w:p w14:paraId="74FDEA80" w14:textId="77777777" w:rsidR="00FD1145" w:rsidRPr="00FD1145" w:rsidRDefault="00FD1145" w:rsidP="00FD11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Lista de varios: [a, b, c]</w:t>
      </w:r>
    </w:p>
    <w:p w14:paraId="4C1A19C6" w14:textId="77777777" w:rsidR="00FD1145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proofErr w:type="spellStart"/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Prolog</w:t>
      </w:r>
      <w:proofErr w:type="spellEnd"/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permite descomponer listas con la notación [Cabeza | Cola], lo que facilita el trabajo recursivo sobre ellas.</w:t>
      </w:r>
    </w:p>
    <w:p w14:paraId="205BA2B7" w14:textId="77777777" w:rsidR="00FD1145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Ejemplo básico:</w:t>
      </w:r>
    </w:p>
    <w:p w14:paraId="767DFB87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prolog</w:t>
      </w:r>
      <w:proofErr w:type="spellEnd"/>
    </w:p>
    <w:p w14:paraId="5A275AF5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CopiarEditar</w:t>
      </w:r>
      <w:proofErr w:type="spellEnd"/>
    </w:p>
    <w:p w14:paraId="32D95F04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es_</w:t>
      </w:r>
      <w:proofErr w:type="gram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lista</w:t>
      </w:r>
      <w:proofErr w:type="spellEnd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(</w:t>
      </w:r>
      <w:proofErr w:type="gramEnd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 xml:space="preserve">[_ | _]).  </w:t>
      </w:r>
    </w:p>
    <w:p w14:paraId="581EF983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es_</w:t>
      </w:r>
      <w:proofErr w:type="gram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vacia</w:t>
      </w:r>
      <w:proofErr w:type="spellEnd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(</w:t>
      </w:r>
      <w:proofErr w:type="gramEnd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[]).</w:t>
      </w:r>
    </w:p>
    <w:p w14:paraId="51B31F4D" w14:textId="77777777" w:rsidR="00FD1145" w:rsidRPr="00FD1145" w:rsidRDefault="00FD1145" w:rsidP="00FD1145">
      <w:pPr>
        <w:jc w:val="both"/>
      </w:pPr>
    </w:p>
    <w:p w14:paraId="32AAD8F0" w14:textId="77777777" w:rsidR="00E57BF2" w:rsidRDefault="00920CF4" w:rsidP="00FD1145">
      <w:pPr>
        <w:pStyle w:val="Ttulo2"/>
        <w:jc w:val="both"/>
        <w:rPr>
          <w:color w:val="0B5394"/>
        </w:rPr>
      </w:pPr>
      <w:bookmarkStart w:id="8" w:name="_Toc199108982"/>
      <w:r>
        <w:rPr>
          <w:color w:val="0B5394"/>
        </w:rPr>
        <w:lastRenderedPageBreak/>
        <w:t>Pongamos en Práctica la Teoría</w:t>
      </w:r>
      <w:bookmarkEnd w:id="8"/>
    </w:p>
    <w:p w14:paraId="5F514AE6" w14:textId="593EBD98" w:rsidR="00E57BF2" w:rsidRDefault="00920CF4" w:rsidP="00FD1145">
      <w:pPr>
        <w:pStyle w:val="Ttulo3"/>
        <w:jc w:val="both"/>
        <w:rPr>
          <w:color w:val="BF9000"/>
        </w:rPr>
      </w:pPr>
      <w:bookmarkStart w:id="9" w:name="_Toc199108983"/>
      <w:r>
        <w:rPr>
          <w:color w:val="BF9000"/>
        </w:rPr>
        <w:t>Caso de Estudio 1</w:t>
      </w:r>
      <w:bookmarkEnd w:id="9"/>
    </w:p>
    <w:p w14:paraId="3B357F8A" w14:textId="77777777" w:rsidR="00A84E26" w:rsidRDefault="00FD1145" w:rsidP="00FD1145">
      <w:pPr>
        <w:jc w:val="both"/>
      </w:pPr>
      <w:r>
        <w:t>En un sistema de seguimiento de cursos, se utiliza la lista [</w:t>
      </w:r>
      <w:proofErr w:type="spellStart"/>
      <w:r>
        <w:t>matematicas</w:t>
      </w:r>
      <w:proofErr w:type="spellEnd"/>
      <w:r>
        <w:t xml:space="preserve">, </w:t>
      </w:r>
      <w:proofErr w:type="spellStart"/>
      <w:r>
        <w:t>fisica</w:t>
      </w:r>
      <w:proofErr w:type="spellEnd"/>
      <w:r>
        <w:t xml:space="preserve">, </w:t>
      </w:r>
      <w:proofErr w:type="spellStart"/>
      <w:r>
        <w:t>logica</w:t>
      </w:r>
      <w:proofErr w:type="spellEnd"/>
      <w:r>
        <w:t>] para representar materias inscritas.</w:t>
      </w:r>
    </w:p>
    <w:p w14:paraId="56FC52C0" w14:textId="147A8463" w:rsidR="00FD1145" w:rsidRPr="00FD1145" w:rsidRDefault="00FD1145" w:rsidP="00FD1145">
      <w:pPr>
        <w:jc w:val="both"/>
      </w:pPr>
      <w:r>
        <w:t>Una regla puede verificar si una materia está en la lista usando patrón de descomposición.</w:t>
      </w:r>
    </w:p>
    <w:p w14:paraId="13AA65A4" w14:textId="77777777" w:rsidR="00E57BF2" w:rsidRDefault="00920CF4" w:rsidP="00FD1145">
      <w:pPr>
        <w:pStyle w:val="Ttulo3"/>
        <w:jc w:val="both"/>
        <w:rPr>
          <w:color w:val="BF9000"/>
        </w:rPr>
      </w:pPr>
      <w:bookmarkStart w:id="10" w:name="_Toc199108984"/>
      <w:r>
        <w:rPr>
          <w:color w:val="BF9000"/>
        </w:rPr>
        <w:t>Caso de Estudio 2</w:t>
      </w:r>
      <w:bookmarkEnd w:id="10"/>
    </w:p>
    <w:p w14:paraId="1827C6A4" w14:textId="5AB0F9AD" w:rsidR="00E57BF2" w:rsidRDefault="00FD1145" w:rsidP="00FD114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Para registrar ingredientes en recetas, se usa una lista como [huevo, harina, leche]. Con una regla recursiva se puede contar o verificar si un ingrediente está presente.</w:t>
      </w:r>
    </w:p>
    <w:p w14:paraId="48FC3D25" w14:textId="77777777" w:rsidR="00E57BF2" w:rsidRDefault="00920CF4" w:rsidP="00FD1145">
      <w:pPr>
        <w:pStyle w:val="Ttulo2"/>
        <w:jc w:val="both"/>
      </w:pPr>
      <w:bookmarkStart w:id="11" w:name="_Toc199108985"/>
      <w:r>
        <w:t>Conclusiones</w:t>
      </w:r>
      <w:bookmarkEnd w:id="11"/>
    </w:p>
    <w:p w14:paraId="0FC29DCB" w14:textId="4CF7654D" w:rsidR="00E57BF2" w:rsidRDefault="00FD1145" w:rsidP="00FD114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El manejo de átomos y listas es esencial para representar información estructurada. Las listas, en particular, son útiles cuando se requiere manejar conjuntos dinámicos de datos.</w:t>
      </w:r>
    </w:p>
    <w:p w14:paraId="382C370F" w14:textId="41CC8AB4" w:rsidR="00E57BF2" w:rsidRDefault="00FD1145" w:rsidP="00FD114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2" w:name="_Toc199108986"/>
      <w:r>
        <w:t>Principios de unificación de términos</w:t>
      </w:r>
      <w:bookmarkEnd w:id="12"/>
    </w:p>
    <w:p w14:paraId="13490AC7" w14:textId="5EF201E4" w:rsidR="00E57BF2" w:rsidRDefault="00920CF4" w:rsidP="00FD1145">
      <w:pPr>
        <w:pStyle w:val="Ttulo2"/>
        <w:jc w:val="both"/>
      </w:pPr>
      <w:bookmarkStart w:id="13" w:name="_Toc199108987"/>
      <w:r>
        <w:t>Objetivo</w:t>
      </w:r>
      <w:bookmarkEnd w:id="13"/>
    </w:p>
    <w:p w14:paraId="053F7441" w14:textId="4D9751BB" w:rsidR="00FD1145" w:rsidRPr="00FD1145" w:rsidRDefault="00FD1145" w:rsidP="00FD1145">
      <w:pPr>
        <w:jc w:val="both"/>
      </w:pPr>
      <w:r>
        <w:t>Aplicar correctamente el proceso de unificación para hacer coincidir estructuras lógicas durante la resolución de consultas o reglas.</w:t>
      </w:r>
    </w:p>
    <w:p w14:paraId="4E7794DC" w14:textId="1AF3FB50" w:rsidR="00E57BF2" w:rsidRDefault="00920CF4" w:rsidP="00FD1145">
      <w:pPr>
        <w:pStyle w:val="Ttulo2"/>
        <w:jc w:val="both"/>
      </w:pPr>
      <w:bookmarkStart w:id="14" w:name="_Toc199108988"/>
      <w:r>
        <w:t>Introducción</w:t>
      </w:r>
      <w:bookmarkEnd w:id="14"/>
    </w:p>
    <w:p w14:paraId="1CFCEEC0" w14:textId="281B18FD" w:rsidR="00FD1145" w:rsidRPr="00FD1145" w:rsidRDefault="00FD1145" w:rsidP="00FD1145">
      <w:pPr>
        <w:jc w:val="both"/>
      </w:pPr>
      <w:r>
        <w:t xml:space="preserve">La unificación es el mecanismo central de </w:t>
      </w:r>
      <w:proofErr w:type="spellStart"/>
      <w:r>
        <w:t>Prolog</w:t>
      </w:r>
      <w:proofErr w:type="spellEnd"/>
      <w:r>
        <w:t>. Permite comparar términos y asignar valores a variables si las estructuras coinciden. Esta operación se realiza de forma automática cuando se consulta o se ejecuta una regla.</w:t>
      </w:r>
    </w:p>
    <w:p w14:paraId="1AA28CFE" w14:textId="44D3640E" w:rsidR="00E57BF2" w:rsidRDefault="00920CF4" w:rsidP="00FD1145">
      <w:pPr>
        <w:pStyle w:val="Ttulo2"/>
        <w:jc w:val="both"/>
      </w:pPr>
      <w:bookmarkStart w:id="15" w:name="_Toc199108989"/>
      <w:r>
        <w:t>Contenido</w:t>
      </w:r>
      <w:bookmarkEnd w:id="15"/>
    </w:p>
    <w:p w14:paraId="09147936" w14:textId="77777777" w:rsidR="00FD1145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La unificación ocurre cuando dos términos pueden hacerse idénticos asignando valores a sus variables. Si esto es posible, </w:t>
      </w:r>
      <w:proofErr w:type="spellStart"/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Prolog</w:t>
      </w:r>
      <w:proofErr w:type="spellEnd"/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continúa; si no, falla.</w:t>
      </w:r>
    </w:p>
    <w:p w14:paraId="717ABA65" w14:textId="77777777" w:rsidR="00FD1145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Ejemplo:</w:t>
      </w:r>
    </w:p>
    <w:p w14:paraId="0C4DB439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prolog</w:t>
      </w:r>
      <w:proofErr w:type="spellEnd"/>
    </w:p>
    <w:p w14:paraId="1C07A82E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CopiarEditar</w:t>
      </w:r>
      <w:proofErr w:type="spellEnd"/>
    </w:p>
    <w:p w14:paraId="6CCBAC66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gram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padre(</w:t>
      </w:r>
      <w:proofErr w:type="gramEnd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 xml:space="preserve">juan, X) = </w:t>
      </w:r>
      <w:proofErr w:type="gram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padre(</w:t>
      </w:r>
      <w:proofErr w:type="gramEnd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juan, pedro) → X = pedro</w:t>
      </w:r>
    </w:p>
    <w:p w14:paraId="5CA1AE07" w14:textId="77777777" w:rsidR="00FD1145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lastRenderedPageBreak/>
        <w:t>Pero si las estructuras no coinciden, la unificación falla:</w:t>
      </w:r>
    </w:p>
    <w:p w14:paraId="419E2ED1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prolog</w:t>
      </w:r>
      <w:proofErr w:type="spellEnd"/>
    </w:p>
    <w:p w14:paraId="6C76CD75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CopiarEditar</w:t>
      </w:r>
      <w:proofErr w:type="spellEnd"/>
    </w:p>
    <w:p w14:paraId="24B4F0ED" w14:textId="77777777" w:rsidR="00FD1145" w:rsidRPr="00FD1145" w:rsidRDefault="00FD1145" w:rsidP="00FD1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gram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padre(</w:t>
      </w:r>
      <w:proofErr w:type="gramEnd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 xml:space="preserve">juan, X) ≠ </w:t>
      </w:r>
      <w:proofErr w:type="gramStart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madre(</w:t>
      </w:r>
      <w:proofErr w:type="gramEnd"/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juan, X)</w:t>
      </w:r>
    </w:p>
    <w:p w14:paraId="4C8B6B78" w14:textId="77777777" w:rsidR="00FD1145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También se puede forzar la comparación explícita con el operador </w:t>
      </w:r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=</w:t>
      </w: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, y evitarla con </w:t>
      </w:r>
      <w:r w:rsidRPr="00FD1145">
        <w:rPr>
          <w:rFonts w:ascii="Courier New" w:eastAsia="Times New Roman" w:hAnsi="Courier New" w:cs="Courier New"/>
          <w:sz w:val="20"/>
          <w:szCs w:val="20"/>
          <w:lang w:val="es-GT"/>
        </w:rPr>
        <w:t>\=</w:t>
      </w: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.</w:t>
      </w:r>
    </w:p>
    <w:p w14:paraId="39A63CBE" w14:textId="77777777" w:rsidR="00E57BF2" w:rsidRDefault="00920CF4" w:rsidP="00FD1145">
      <w:pPr>
        <w:pStyle w:val="Ttulo2"/>
        <w:jc w:val="both"/>
      </w:pPr>
      <w:bookmarkStart w:id="16" w:name="_Toc199108990"/>
      <w:r>
        <w:t>Pongamos en Práctica la Teoría</w:t>
      </w:r>
      <w:bookmarkEnd w:id="16"/>
    </w:p>
    <w:p w14:paraId="39750D41" w14:textId="4827ABDD" w:rsidR="00E57BF2" w:rsidRDefault="00920CF4" w:rsidP="00FD1145">
      <w:pPr>
        <w:pStyle w:val="Ttulo3"/>
        <w:jc w:val="both"/>
      </w:pPr>
      <w:bookmarkStart w:id="17" w:name="_Toc199108991"/>
      <w:r>
        <w:t>Caso de Estudio 1</w:t>
      </w:r>
      <w:bookmarkEnd w:id="17"/>
    </w:p>
    <w:p w14:paraId="17F21C9C" w14:textId="77777777" w:rsidR="00A84E26" w:rsidRDefault="00FD1145" w:rsidP="00FD1145">
      <w:pPr>
        <w:jc w:val="both"/>
      </w:pPr>
      <w:r>
        <w:t>En una base de datos familiar, se puede buscar si dos personas comparten padre usando:</w:t>
      </w:r>
    </w:p>
    <w:p w14:paraId="54B4BC7C" w14:textId="54FD63FF" w:rsidR="00A84E26" w:rsidRDefault="00FD1145" w:rsidP="00FD1145">
      <w:pPr>
        <w:jc w:val="both"/>
      </w:pPr>
      <w:proofErr w:type="gramStart"/>
      <w:r>
        <w:rPr>
          <w:rStyle w:val="CdigoHTML"/>
          <w:rFonts w:eastAsia="Proxima Nova"/>
        </w:rPr>
        <w:t>padre(</w:t>
      </w:r>
      <w:proofErr w:type="gramEnd"/>
      <w:r>
        <w:rPr>
          <w:rStyle w:val="CdigoHTML"/>
          <w:rFonts w:eastAsia="Proxima Nova"/>
        </w:rPr>
        <w:t xml:space="preserve">P, X), </w:t>
      </w:r>
      <w:proofErr w:type="gramStart"/>
      <w:r>
        <w:rPr>
          <w:rStyle w:val="CdigoHTML"/>
          <w:rFonts w:eastAsia="Proxima Nova"/>
        </w:rPr>
        <w:t>padre(</w:t>
      </w:r>
      <w:proofErr w:type="gramEnd"/>
      <w:r>
        <w:rPr>
          <w:rStyle w:val="CdigoHTML"/>
          <w:rFonts w:eastAsia="Proxima Nova"/>
        </w:rPr>
        <w:t>P, Y), X \= Y</w:t>
      </w:r>
    </w:p>
    <w:p w14:paraId="34F9169A" w14:textId="2C730C89" w:rsidR="00FD1145" w:rsidRPr="00FD1145" w:rsidRDefault="00FD1145" w:rsidP="00FD1145">
      <w:pPr>
        <w:jc w:val="both"/>
      </w:pPr>
      <w:r>
        <w:t xml:space="preserve">Esto unifica el </w:t>
      </w:r>
      <w:proofErr w:type="gramStart"/>
      <w:r>
        <w:t>padre</w:t>
      </w:r>
      <w:proofErr w:type="gramEnd"/>
      <w:r>
        <w:t xml:space="preserve"> pero obliga a que los hijos sean distintos.</w:t>
      </w:r>
    </w:p>
    <w:p w14:paraId="3AACDE44" w14:textId="1191FCF9" w:rsidR="00E57BF2" w:rsidRDefault="00920CF4" w:rsidP="00FD1145">
      <w:pPr>
        <w:pStyle w:val="Ttulo3"/>
        <w:jc w:val="both"/>
        <w:rPr>
          <w:color w:val="auto"/>
          <w:sz w:val="22"/>
          <w:szCs w:val="22"/>
        </w:rPr>
      </w:pPr>
      <w:bookmarkStart w:id="18" w:name="_Toc199108992"/>
      <w:r>
        <w:t>Caso de Estudio 2</w:t>
      </w:r>
      <w:bookmarkEnd w:id="18"/>
    </w:p>
    <w:p w14:paraId="675D0A29" w14:textId="77777777" w:rsidR="00A84E26" w:rsidRDefault="00FD1145" w:rsidP="00FD1145">
      <w:pPr>
        <w:jc w:val="both"/>
      </w:pPr>
      <w:r>
        <w:t>En un sistema de seguimiento de paquetes, se puede validar si el estado actual coincide con uno esperado mediante unificación directa:</w:t>
      </w:r>
    </w:p>
    <w:p w14:paraId="57C68EB7" w14:textId="77777777" w:rsidR="00A84E26" w:rsidRDefault="00FD1145" w:rsidP="00FD1145">
      <w:pPr>
        <w:jc w:val="both"/>
      </w:pPr>
      <w:proofErr w:type="gramStart"/>
      <w:r>
        <w:rPr>
          <w:rStyle w:val="CdigoHTML"/>
          <w:rFonts w:eastAsia="Proxima Nova"/>
        </w:rPr>
        <w:t>estado(</w:t>
      </w:r>
      <w:proofErr w:type="gramEnd"/>
      <w:r>
        <w:rPr>
          <w:rStyle w:val="CdigoHTML"/>
          <w:rFonts w:eastAsia="Proxima Nova"/>
        </w:rPr>
        <w:t xml:space="preserve">paquete123, entregado) = </w:t>
      </w:r>
      <w:proofErr w:type="gramStart"/>
      <w:r>
        <w:rPr>
          <w:rStyle w:val="CdigoHTML"/>
          <w:rFonts w:eastAsia="Proxima Nova"/>
        </w:rPr>
        <w:t>estado(</w:t>
      </w:r>
      <w:proofErr w:type="gramEnd"/>
      <w:r>
        <w:rPr>
          <w:rStyle w:val="CdigoHTML"/>
          <w:rFonts w:eastAsia="Proxima Nova"/>
        </w:rPr>
        <w:t>paquete123, Estado)</w:t>
      </w:r>
    </w:p>
    <w:p w14:paraId="32CA6897" w14:textId="157C2C92" w:rsidR="00E57BF2" w:rsidRPr="00FD1145" w:rsidRDefault="00FD1145" w:rsidP="00FD1145">
      <w:pPr>
        <w:jc w:val="both"/>
      </w:pPr>
      <w:r>
        <w:t>Esto da como resultado Estado = entregado.</w:t>
      </w:r>
    </w:p>
    <w:p w14:paraId="1A1B3788" w14:textId="38DBAB36" w:rsidR="00E57BF2" w:rsidRDefault="00FD1145" w:rsidP="00FD114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9" w:name="_ijbx9ztbzl2d" w:colFirst="0" w:colLast="0"/>
      <w:bookmarkStart w:id="20" w:name="_Toc199108993"/>
      <w:bookmarkEnd w:id="19"/>
      <w:r>
        <w:t>Conclusión</w:t>
      </w:r>
      <w:bookmarkEnd w:id="20"/>
    </w:p>
    <w:p w14:paraId="5E44030B" w14:textId="1F656782" w:rsidR="00FD1145" w:rsidRPr="00FD1145" w:rsidRDefault="00FD1145" w:rsidP="00FD1145">
      <w:pPr>
        <w:jc w:val="both"/>
      </w:pPr>
      <w:r>
        <w:t xml:space="preserve">Comprender cómo funciona la unificación permite escribir reglas más precisas y aprovechar al máximo la capacidad lógica de </w:t>
      </w:r>
      <w:proofErr w:type="spellStart"/>
      <w:r>
        <w:t>Prolog</w:t>
      </w:r>
      <w:proofErr w:type="spellEnd"/>
      <w:r>
        <w:t>. Es una técnica clave para la resolución automática de problemas en sistemas declarativos.</w:t>
      </w:r>
    </w:p>
    <w:p w14:paraId="212E2B9C" w14:textId="5E4E0B04" w:rsidR="00E57BF2" w:rsidRDefault="00920CF4" w:rsidP="00FD114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1" w:name="_Toc199108994"/>
      <w:r>
        <w:t>Conclusión General</w:t>
      </w:r>
      <w:bookmarkEnd w:id="21"/>
    </w:p>
    <w:p w14:paraId="73098732" w14:textId="72FD2AD3" w:rsidR="00FD1145" w:rsidRPr="00FD1145" w:rsidRDefault="00FD1145" w:rsidP="00FD1145">
      <w:pPr>
        <w:jc w:val="both"/>
      </w:pPr>
      <w:r>
        <w:t>El trabajo con átomos, listas y unificación permite modelar estructuras de datos simples y compuestas, así como evaluar condiciones lógicas. Estas herramientas básicas son el punto de partida para construir aplicaciones declarativas sólidas y eficientes.</w:t>
      </w:r>
    </w:p>
    <w:p w14:paraId="0A1BEADE" w14:textId="5E6F01DD" w:rsidR="00E57BF2" w:rsidRPr="00A84E26" w:rsidRDefault="00920CF4" w:rsidP="00FD1145">
      <w:pPr>
        <w:pStyle w:val="Ttulo1"/>
        <w:jc w:val="both"/>
        <w:rPr>
          <w:lang w:val="en-US"/>
        </w:rPr>
      </w:pPr>
      <w:bookmarkStart w:id="22" w:name="_Toc199108995"/>
      <w:proofErr w:type="spellStart"/>
      <w:r w:rsidRPr="00A84E26">
        <w:rPr>
          <w:lang w:val="en-US"/>
        </w:rPr>
        <w:lastRenderedPageBreak/>
        <w:t>Referencias</w:t>
      </w:r>
      <w:bookmarkEnd w:id="22"/>
      <w:proofErr w:type="spellEnd"/>
    </w:p>
    <w:p w14:paraId="66858C24" w14:textId="63AC95A2" w:rsidR="00E57BF2" w:rsidRPr="00FD1145" w:rsidRDefault="00FD1145" w:rsidP="00FD11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A84E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Bratko, I. (2012). </w:t>
      </w:r>
      <w:r w:rsidRPr="00A84E2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Prolog Programming for Artificial Intelligence</w:t>
      </w:r>
      <w:r w:rsidRPr="00A84E26">
        <w:rPr>
          <w:rFonts w:ascii="Times New Roman" w:eastAsia="Times New Roman" w:hAnsi="Times New Roman" w:cs="Times New Roman"/>
          <w:sz w:val="24"/>
          <w:szCs w:val="24"/>
          <w:lang w:val="en-US"/>
        </w:rPr>
        <w:t>. Pearson</w:t>
      </w:r>
      <w:r w:rsidRPr="00A84E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Clocksin, W. F., &amp; Mellish, C. S. (2003). </w:t>
      </w:r>
      <w:r w:rsidRPr="00A84E2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Programming in Prolog</w:t>
      </w:r>
      <w:r w:rsidRPr="00A84E26">
        <w:rPr>
          <w:rFonts w:ascii="Times New Roman" w:eastAsia="Times New Roman" w:hAnsi="Times New Roman" w:cs="Times New Roman"/>
          <w:sz w:val="24"/>
          <w:szCs w:val="24"/>
          <w:lang w:val="en-US"/>
        </w:rPr>
        <w:t>. Springer</w:t>
      </w:r>
      <w:r w:rsidRPr="00A84E2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Russell, S., &amp; Norvig, P. (2020). </w:t>
      </w:r>
      <w:r w:rsidRPr="00A84E2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Artificial Intelligence: A Modern Approach</w:t>
      </w:r>
      <w:r w:rsidRPr="00A84E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FD1145">
        <w:rPr>
          <w:rFonts w:ascii="Times New Roman" w:eastAsia="Times New Roman" w:hAnsi="Times New Roman" w:cs="Times New Roman"/>
          <w:sz w:val="24"/>
          <w:szCs w:val="24"/>
          <w:lang w:val="es-GT"/>
        </w:rPr>
        <w:t>Pearson</w:t>
      </w:r>
    </w:p>
    <w:sectPr w:rsidR="00E57BF2" w:rsidRPr="00FD1145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C0DA7" w14:textId="77777777" w:rsidR="00631955" w:rsidRDefault="00631955">
      <w:pPr>
        <w:spacing w:before="0" w:line="240" w:lineRule="auto"/>
      </w:pPr>
      <w:r>
        <w:separator/>
      </w:r>
    </w:p>
  </w:endnote>
  <w:endnote w:type="continuationSeparator" w:id="0">
    <w:p w14:paraId="1D9A00E2" w14:textId="77777777" w:rsidR="00631955" w:rsidRDefault="0063195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C11A" w14:textId="77777777" w:rsidR="00E57BF2" w:rsidRDefault="00920CF4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722BB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E1FF920" wp14:editId="2BA548E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408D" w14:textId="77777777" w:rsidR="00E57BF2" w:rsidRDefault="00920CF4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7C415FAD" wp14:editId="73007392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85C50" w14:textId="77777777" w:rsidR="00631955" w:rsidRDefault="00631955">
      <w:pPr>
        <w:spacing w:before="0" w:line="240" w:lineRule="auto"/>
      </w:pPr>
      <w:r>
        <w:separator/>
      </w:r>
    </w:p>
  </w:footnote>
  <w:footnote w:type="continuationSeparator" w:id="0">
    <w:p w14:paraId="3BA1EE22" w14:textId="77777777" w:rsidR="00631955" w:rsidRDefault="0063195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C703" w14:textId="1919D011" w:rsidR="00E57BF2" w:rsidRDefault="00920CF4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66F5189" wp14:editId="0797E2C5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8E3458E" wp14:editId="71F035F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F0B08">
      <w:rPr>
        <w:color w:val="666666"/>
        <w:sz w:val="20"/>
        <w:szCs w:val="20"/>
      </w:rPr>
      <w:t>Inteligencia Artificial 1</w:t>
    </w:r>
  </w:p>
  <w:p w14:paraId="1088990E" w14:textId="77777777" w:rsidR="00E57BF2" w:rsidRDefault="00920CF4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27526B31" wp14:editId="1FE70E65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B88A" w14:textId="77777777" w:rsidR="00E57BF2" w:rsidRDefault="00920CF4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7EEB48CB" wp14:editId="23548364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55024"/>
    <w:multiLevelType w:val="multilevel"/>
    <w:tmpl w:val="509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14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F2"/>
    <w:rsid w:val="003F3DA5"/>
    <w:rsid w:val="005B29BD"/>
    <w:rsid w:val="00631955"/>
    <w:rsid w:val="00764E90"/>
    <w:rsid w:val="007744C2"/>
    <w:rsid w:val="00920CF4"/>
    <w:rsid w:val="00A84E26"/>
    <w:rsid w:val="00CF0B08"/>
    <w:rsid w:val="00E57BF2"/>
    <w:rsid w:val="00E722BB"/>
    <w:rsid w:val="00FD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C50C3"/>
  <w15:docId w15:val="{44F5A985-1791-4AD1-A937-29A406F0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D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FD114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D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D1145"/>
    <w:rPr>
      <w:rFonts w:ascii="Courier New" w:eastAsia="Times New Roman" w:hAnsi="Courier New" w:cs="Courier New"/>
      <w:sz w:val="20"/>
      <w:szCs w:val="20"/>
      <w:lang w:val="es-GT"/>
    </w:rPr>
  </w:style>
  <w:style w:type="character" w:styleId="nfasis">
    <w:name w:val="Emphasis"/>
    <w:basedOn w:val="Fuentedeprrafopredeter"/>
    <w:uiPriority w:val="20"/>
    <w:qFormat/>
    <w:rsid w:val="00FD1145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FD114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FD114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114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D114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D1145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F0B08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0B08"/>
  </w:style>
  <w:style w:type="paragraph" w:styleId="Piedepgina">
    <w:name w:val="footer"/>
    <w:basedOn w:val="Normal"/>
    <w:link w:val="PiedepginaCar"/>
    <w:uiPriority w:val="99"/>
    <w:unhideWhenUsed/>
    <w:rsid w:val="00CF0B08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0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4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872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9</cp:revision>
  <cp:lastPrinted>2025-05-26T07:01:00Z</cp:lastPrinted>
  <dcterms:created xsi:type="dcterms:W3CDTF">2025-05-26T05:38:00Z</dcterms:created>
  <dcterms:modified xsi:type="dcterms:W3CDTF">2025-05-26T07:01:00Z</dcterms:modified>
</cp:coreProperties>
</file>