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62py2gosu2gr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#6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mxbxd2odsos6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administra interfaces y configuraciones de seguridad en dispositivos de red mediante el uso de comandos, técnicas y buenas prácticas para asegurar el correcto funcionamiento y la seguridad de la red </w:t>
      </w:r>
    </w:p>
    <w:p w:rsidR="00000000" w:rsidDel="00000000" w:rsidP="00000000" w:rsidRDefault="00000000" w:rsidRPr="00000000" w14:paraId="0000000D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https://quizizz.com/print/quiz/6833a3632abbfeae4c453fa7?source=worksheet_share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pysbz4x8yieb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a3632abbfeae4c453fa7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/T5SYk9bl46FXa6jBDWFK8Y12w==">CgMxLjAyDmguNjJweTJnb3N1MmdyMg5oLm14YnhkMm9kc29zNjIOaC5weXNiejR4OHlpZWI4AHIhMXhQMTEya2VRWXI4SkxTZm15WHNnT2Ftak1mNmw1d3gw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2025-05-26T01:20:00Z</dcterms:created>
  <dc:creator>Eduardo Andrés Cuevas Tzun</dc:creator>
</cp:coreProperties>
</file>