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4.0" w:type="dxa"/>
        <w:jc w:val="left"/>
        <w:tblInd w:w="21.0" w:type="dxa"/>
        <w:tblLayout w:type="fixed"/>
        <w:tblLook w:val="0000"/>
      </w:tblPr>
      <w:tblGrid>
        <w:gridCol w:w="1440"/>
        <w:gridCol w:w="1255"/>
        <w:gridCol w:w="7179"/>
        <w:tblGridChange w:id="0">
          <w:tblGrid>
            <w:gridCol w:w="1440"/>
            <w:gridCol w:w="1255"/>
            <w:gridCol w:w="71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2465" cy="913765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91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000"/>
                <w:rtl w:val="0"/>
              </w:rPr>
              <w:t xml:space="preserve">Diseño de Contenido Curricular 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100</w:t>
            </w:r>
          </w:p>
        </w:tc>
      </w:tr>
    </w:tbl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Presentación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del valor y anuncios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Curiosidad académica</w:t>
              <w:tab/>
              <w:tab/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Despertar interés en el diseño de lenguajes de programación y herramientas de desarrollo.</w:t>
              <w:tab/>
              <w:tab/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Relación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Apreciar la complejidad y utilidad de estas herramientas en el desarrollo de software moderno.</w:t>
              <w:tab/>
              <w:tab/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1F">
      <w:pPr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0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2. Repaso de Parseo Ascendente LR(1)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9fcf"/>
                <w:sz w:val="26"/>
                <w:szCs w:val="26"/>
                <w:rtl w:val="0"/>
              </w:rPr>
              <w:t xml:space="preserve">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22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15min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Ejercicio tabla y árbol de parseo LR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 -&gt; E + T</w:t>
            </w:r>
          </w:p>
          <w:p w:rsidR="00000000" w:rsidDel="00000000" w:rsidP="00000000" w:rsidRDefault="00000000" w:rsidRPr="00000000" w14:paraId="0000002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| T</w:t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 -&gt; T * F</w:t>
            </w:r>
          </w:p>
          <w:p w:rsidR="00000000" w:rsidDel="00000000" w:rsidP="00000000" w:rsidRDefault="00000000" w:rsidRPr="00000000" w14:paraId="0000002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| F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 -&gt; num</w:t>
              <w:tab/>
              <w:tab/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E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3. Repaso de Parseo Descendente LL(1)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9fcf"/>
                <w:sz w:val="26"/>
                <w:szCs w:val="26"/>
                <w:rtl w:val="0"/>
              </w:rPr>
              <w:t xml:space="preserve">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30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15min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Ejercicio tabla y árbol de parseo LL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 -&gt; T E’</w:t>
            </w:r>
          </w:p>
          <w:p w:rsidR="00000000" w:rsidDel="00000000" w:rsidP="00000000" w:rsidRDefault="00000000" w:rsidRPr="00000000" w14:paraId="0000003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E’ -&gt; + T E’</w:t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| e</w:t>
            </w:r>
          </w:p>
          <w:p w:rsidR="00000000" w:rsidDel="00000000" w:rsidP="00000000" w:rsidRDefault="00000000" w:rsidRPr="00000000" w14:paraId="0000003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 -&gt; F T’</w:t>
            </w:r>
          </w:p>
          <w:p w:rsidR="00000000" w:rsidDel="00000000" w:rsidP="00000000" w:rsidRDefault="00000000" w:rsidRPr="00000000" w14:paraId="0000003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T’ -&gt; * F T’</w:t>
            </w:r>
          </w:p>
          <w:p w:rsidR="00000000" w:rsidDel="00000000" w:rsidP="00000000" w:rsidRDefault="00000000" w:rsidRPr="00000000" w14:paraId="0000003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| e</w:t>
            </w:r>
          </w:p>
          <w:p w:rsidR="00000000" w:rsidDel="00000000" w:rsidP="00000000" w:rsidRDefault="00000000" w:rsidRPr="00000000" w14:paraId="0000003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 -&gt; num</w:t>
            </w:r>
          </w:p>
        </w:tc>
      </w:tr>
    </w:tbl>
    <w:p w:rsidR="00000000" w:rsidDel="00000000" w:rsidP="00000000" w:rsidRDefault="00000000" w:rsidRPr="00000000" w14:paraId="0000003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F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3. LALR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9fcf"/>
                <w:sz w:val="26"/>
                <w:szCs w:val="26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2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Parseo LALR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 -&gt; L = R </w:t>
            </w:r>
          </w:p>
          <w:p w:rsidR="00000000" w:rsidDel="00000000" w:rsidP="00000000" w:rsidRDefault="00000000" w:rsidRPr="00000000" w14:paraId="0000004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| R</w:t>
            </w:r>
          </w:p>
          <w:p w:rsidR="00000000" w:rsidDel="00000000" w:rsidP="00000000" w:rsidRDefault="00000000" w:rsidRPr="00000000" w14:paraId="00000048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 -&gt; * R </w:t>
            </w:r>
          </w:p>
          <w:p w:rsidR="00000000" w:rsidDel="00000000" w:rsidP="00000000" w:rsidRDefault="00000000" w:rsidRPr="00000000" w14:paraId="0000004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| id</w:t>
            </w:r>
          </w:p>
          <w:p w:rsidR="00000000" w:rsidDel="00000000" w:rsidP="00000000" w:rsidRDefault="00000000" w:rsidRPr="00000000" w14:paraId="0000004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 -&gt; L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90.0" w:type="dxa"/>
        <w:jc w:val="left"/>
        <w:tblLayout w:type="fixed"/>
        <w:tblLook w:val="0000"/>
      </w:tblPr>
      <w:tblGrid>
        <w:gridCol w:w="2445"/>
        <w:gridCol w:w="2445"/>
        <w:gridCol w:w="4335"/>
        <w:gridCol w:w="765"/>
        <w:tblGridChange w:id="0">
          <w:tblGrid>
            <w:gridCol w:w="2445"/>
            <w:gridCol w:w="2445"/>
            <w:gridCol w:w="4335"/>
            <w:gridCol w:w="76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¿Por qué estudiar compiladores?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9fcf"/>
                <w:sz w:val="26"/>
                <w:szCs w:val="26"/>
                <w:rtl w:val="0"/>
              </w:rPr>
              <w:t xml:space="preserve">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10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</w:tbl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476974969"/>
        <w:tag w:val="goog_rdk_0"/>
      </w:sdtPr>
      <w:sdtContent>
        <w:tbl>
          <w:tblPr>
            <w:tblStyle w:val="Table7"/>
            <w:tblW w:w="99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980"/>
            <w:gridCol w:w="1305"/>
            <w:gridCol w:w="2655"/>
            <w:gridCol w:w="1980"/>
            <w:gridCol w:w="1980"/>
            <w:tblGridChange w:id="0">
              <w:tblGrid>
                <w:gridCol w:w="1980"/>
                <w:gridCol w:w="1305"/>
                <w:gridCol w:w="2655"/>
                <w:gridCol w:w="1980"/>
                <w:gridCol w:w="19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Fases de la compilación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9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Motivaciones para estudiar compiladores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2"/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Fases de la compilación</w:t>
                </w:r>
              </w:p>
            </w:tc>
            <w:tc>
              <w:tcPr>
                <w:gridSpan w:val="3"/>
                <w:tcBorders>
                  <w:top w:color="cccccc" w:space="0" w:sz="6" w:val="single"/>
                  <w:left w:color="cccccc" w:space="0" w:sz="6" w:val="single"/>
                  <w:bottom w:color="000000" w:space="0" w:sz="6" w:val="single"/>
                  <w:right w:color="000000" w:space="0" w:sz="6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5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¿Qué aprendemos de cada fase?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1"/>
        </w:trPr>
        <w:tc>
          <w:tcPr>
            <w:gridSpan w:val="2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Instalación de Herramientas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20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1"/>
        </w:trPr>
        <w:tc>
          <w:tcPr>
            <w:gridSpan w:val="3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ANTLR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 parser LL(*), con lookahead dinámico y se apoya de AFDs para escalar el lookahead.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PHP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Lenguaje de programación interpretado, de propósito general, diseñado principalmente para el desarrollo web del lado del servidor.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5. Ejemplo uso de ANTLRv4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9fcf"/>
                <w:sz w:val="26"/>
                <w:szCs w:val="26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72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20min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Hacer una calculadora simple en ANTLRv4, desde la gramática, la compilación hasta la interacción con el parser.</w:t>
            </w:r>
          </w:p>
        </w:tc>
      </w:tr>
    </w:tbl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5.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Cierre  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dudas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5.9765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Asignación Dtt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hyperlink r:id="rId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https://forms.gle/J9PGGSgbaiX67MJG7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134" w:top="1693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InternetLink">
    <w:name w:val="Hyperlink"/>
    <w:rPr>
      <w:color w:val="000080"/>
      <w:u w:val="single"/>
    </w:rPr>
  </w:style>
  <w:style w:type="character" w:styleId="StrongEmphasis">
    <w:name w:val="Strong"/>
    <w:qFormat w:val="1"/>
    <w:rPr>
      <w:b w:val="1"/>
      <w:bCs w:val="1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FreeSans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Free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FreeSans"/>
    </w:rPr>
  </w:style>
  <w:style w:type="paragraph" w:styleId="TableContents">
    <w:name w:val="Table Contents"/>
    <w:basedOn w:val="Normal"/>
    <w:qFormat w:val="1"/>
    <w:pPr>
      <w:widowControl w:val="0"/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HeaderandFooter">
    <w:name w:val="Header and Footer"/>
    <w:basedOn w:val="Normal"/>
    <w:qFormat w:val="1"/>
    <w:pPr>
      <w:suppressLineNumbers w:val="1"/>
      <w:tabs>
        <w:tab w:val="clear" w:pos="709"/>
        <w:tab w:val="center" w:leader="none" w:pos="4986"/>
        <w:tab w:val="right" w:leader="none" w:pos="9972"/>
      </w:tabs>
    </w:pPr>
    <w:rPr/>
  </w:style>
  <w:style w:type="paragraph" w:styleId="Header">
    <w:name w:val="Header"/>
    <w:basedOn w:val="HeaderandFooter"/>
    <w:pPr>
      <w:suppressLineNumber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forms.gle/J9PGGSgbaiX67MJG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BUs7QaZn8Oe72nH08vUFpyYQqA==">CgMxLjAaHwoBMBIaChgICVIUChJ0YWJsZS45d3J2bGI2aWhnNmY4AHIhMW5iYUVLcTFPRUdLR3JmdHZwX3BCdk1EczFnUUVqUjFf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2025-12-04T12:22:58Z</dcterms:created>
</cp:coreProperties>
</file>