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rFonts w:ascii="Liberation Serif" w:cs="Liberation Serif" w:eastAsia="Liberation Serif" w:hAnsi="Liberation Serif"/>
          <w:sz w:val="24"/>
          <w:szCs w:val="24"/>
        </w:rPr>
      </w:pPr>
      <w:r w:rsidDel="00000000" w:rsidR="00000000" w:rsidRPr="00000000">
        <w:rPr>
          <w:rtl w:val="0"/>
        </w:rPr>
      </w:r>
    </w:p>
    <w:tbl>
      <w:tblPr>
        <w:tblStyle w:val="Table1"/>
        <w:tblW w:w="9874.0" w:type="dxa"/>
        <w:jc w:val="left"/>
        <w:tblInd w:w="21.0" w:type="dxa"/>
        <w:tblLayout w:type="fixed"/>
        <w:tblLook w:val="0000"/>
      </w:tblPr>
      <w:tblGrid>
        <w:gridCol w:w="1440"/>
        <w:gridCol w:w="1255"/>
        <w:gridCol w:w="7179"/>
        <w:tblGridChange w:id="0">
          <w:tblGrid>
            <w:gridCol w:w="1440"/>
            <w:gridCol w:w="1255"/>
            <w:gridCol w:w="7179"/>
          </w:tblGrid>
        </w:tblGridChange>
      </w:tblGrid>
      <w:tr>
        <w:trPr>
          <w:cantSplit w:val="0"/>
          <w:tblHeader w:val="0"/>
        </w:trPr>
        <w:tc>
          <w:tcPr>
            <w:vMerge w:val="restart"/>
            <w:vAlign w:val="center"/>
          </w:tcPr>
          <w:p w:rsidR="00000000" w:rsidDel="00000000" w:rsidP="00000000" w:rsidRDefault="00000000" w:rsidRPr="00000000" w14:paraId="00000002">
            <w:pPr>
              <w:spacing w:line="240" w:lineRule="auto"/>
              <w:jc w:val="center"/>
              <w:rPr>
                <w:color w:val="ff8000"/>
                <w:sz w:val="24"/>
                <w:szCs w:val="24"/>
              </w:rPr>
            </w:pPr>
            <w:r w:rsidDel="00000000" w:rsidR="00000000" w:rsidRPr="00000000">
              <w:rPr>
                <w:rtl w:val="0"/>
              </w:rPr>
            </w:r>
          </w:p>
          <w:p w:rsidR="00000000" w:rsidDel="00000000" w:rsidP="00000000" w:rsidRDefault="00000000" w:rsidRPr="00000000" w14:paraId="00000003">
            <w:pPr>
              <w:widowControl w:val="0"/>
              <w:spacing w:line="240" w:lineRule="auto"/>
              <w:jc w:val="center"/>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Pr>
              <w:drawing>
                <wp:inline distB="0" distT="0" distL="0" distR="0">
                  <wp:extent cx="672465" cy="91376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72465" cy="913765"/>
                          </a:xfrm>
                          <a:prstGeom prst="rect"/>
                          <a:ln/>
                        </pic:spPr>
                      </pic:pic>
                    </a:graphicData>
                  </a:graphic>
                </wp:inline>
              </w:drawing>
            </w:r>
            <w:r w:rsidDel="00000000" w:rsidR="00000000" w:rsidRPr="00000000">
              <w:rPr>
                <w:rtl w:val="0"/>
              </w:rPr>
            </w:r>
          </w:p>
        </w:tc>
        <w:tc>
          <w:tcPr>
            <w:gridSpan w:val="2"/>
            <w:vAlign w:val="center"/>
          </w:tcPr>
          <w:p w:rsidR="00000000" w:rsidDel="00000000" w:rsidP="00000000" w:rsidRDefault="00000000" w:rsidRPr="00000000" w14:paraId="00000004">
            <w:pPr>
              <w:spacing w:line="240" w:lineRule="auto"/>
              <w:jc w:val="center"/>
              <w:rPr>
                <w:b w:val="1"/>
                <w:bCs w:val="1"/>
                <w:color w:val="ff8000"/>
                <w:sz w:val="24"/>
                <w:szCs w:val="24"/>
              </w:rPr>
            </w:pPr>
            <w:r w:rsidDel="00000000" w:rsidR="00000000" w:rsidRPr="00000000">
              <w:rPr>
                <w:b w:val="1"/>
                <w:bCs w:val="1"/>
                <w:color w:val="ff8000"/>
                <w:sz w:val="24"/>
                <w:szCs w:val="24"/>
                <w:rtl w:val="0"/>
              </w:rPr>
              <w:t xml:space="preserve">Informe de Clase</w:t>
            </w:r>
            <w:r w:rsidDel="00000000" w:rsidR="00000000" w:rsidRPr="00000000">
              <w:rPr>
                <w:rtl w:val="0"/>
              </w:rPr>
            </w:r>
          </w:p>
        </w:tc>
      </w:tr>
      <w:tr>
        <w:trPr>
          <w:cantSplit w:val="0"/>
          <w:trHeight w:val="565" w:hRule="atLeast"/>
          <w:tblHeader w:val="0"/>
        </w:trPr>
        <w:tc>
          <w:tcPr>
            <w:vMerge w:val="continue"/>
            <w:vAlign w:val="center"/>
          </w:tcPr>
          <w:p w:rsidR="00000000" w:rsidDel="00000000" w:rsidP="00000000" w:rsidRDefault="00000000" w:rsidRPr="00000000" w14:paraId="00000006">
            <w:pPr>
              <w:widowControl w:val="0"/>
              <w:jc w:val="both"/>
              <w:rPr>
                <w:b w:val="1"/>
                <w:bCs w:val="1"/>
                <w:color w:val="ff8000"/>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07">
            <w:pPr>
              <w:widowControl w:val="0"/>
              <w:spacing w:line="240" w:lineRule="auto"/>
              <w:jc w:val="center"/>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Curso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8">
            <w:pPr>
              <w:widowControl w:val="0"/>
              <w:spacing w:line="240" w:lineRule="auto"/>
              <w:jc w:val="center"/>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781 - Organización de Lenguajes y Compiladores 2</w:t>
            </w:r>
          </w:p>
        </w:tc>
      </w:tr>
      <w:tr>
        <w:trPr>
          <w:cantSplit w:val="0"/>
          <w:trHeight w:val="542" w:hRule="atLeast"/>
          <w:tblHeader w:val="0"/>
        </w:trPr>
        <w:tc>
          <w:tcPr>
            <w:vMerge w:val="continue"/>
            <w:vAlign w:val="center"/>
          </w:tcPr>
          <w:p w:rsidR="00000000" w:rsidDel="00000000" w:rsidP="00000000" w:rsidRDefault="00000000" w:rsidRPr="00000000" w14:paraId="00000009">
            <w:pPr>
              <w:widowControl w:val="0"/>
              <w:jc w:val="both"/>
              <w:rPr>
                <w:rFonts w:ascii="Liberation Serif" w:cs="Liberation Serif" w:eastAsia="Liberation Serif" w:hAnsi="Liberation Serif"/>
                <w:sz w:val="24"/>
                <w:szCs w:val="24"/>
              </w:rPr>
            </w:pP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0A">
            <w:pPr>
              <w:widowControl w:val="0"/>
              <w:spacing w:line="240" w:lineRule="auto"/>
              <w:jc w:val="center"/>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Semana</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widowControl w:val="0"/>
              <w:spacing w:line="240" w:lineRule="auto"/>
              <w:jc w:val="center"/>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2</w:t>
            </w:r>
          </w:p>
        </w:tc>
      </w:tr>
    </w:tbl>
    <w:p w:rsidR="00000000" w:rsidDel="00000000" w:rsidP="00000000" w:rsidRDefault="00000000" w:rsidRPr="00000000" w14:paraId="0000000C">
      <w:pPr>
        <w:spacing w:line="240" w:lineRule="auto"/>
        <w:jc w:val="both"/>
        <w:rPr>
          <w:b w:val="1"/>
          <w:bCs w:val="1"/>
        </w:rPr>
      </w:pPr>
      <w:r w:rsidDel="00000000" w:rsidR="00000000" w:rsidRPr="00000000">
        <w:rPr>
          <w:rtl w:val="0"/>
        </w:rPr>
      </w:r>
    </w:p>
    <w:p w:rsidR="00000000" w:rsidDel="00000000" w:rsidP="00000000" w:rsidRDefault="00000000" w:rsidRPr="00000000" w14:paraId="0000000D">
      <w:pPr>
        <w:spacing w:line="240" w:lineRule="auto"/>
        <w:jc w:val="both"/>
        <w:rPr/>
      </w:pPr>
      <w:r w:rsidDel="00000000" w:rsidR="00000000" w:rsidRPr="00000000">
        <w:rPr>
          <w:rtl w:val="0"/>
        </w:rPr>
        <w:t xml:space="preserve">Link de la grabación de clase:</w:t>
        <w:br w:type="textWrapping"/>
      </w:r>
      <w:hyperlink r:id="rId7">
        <w:r w:rsidDel="00000000" w:rsidR="00000000" w:rsidRPr="00000000">
          <w:rPr>
            <w:color w:val="1155cc"/>
            <w:u w:val="single"/>
            <w:rtl w:val="0"/>
          </w:rPr>
          <w:t xml:space="preserve">https://drive.google.com/file/d/1vUvFOpdEFAaT1cQsMhnHBdSzZ5r-SrEQ/view?usp=drive_web&amp;authuser=1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E">
      <w:pPr>
        <w:spacing w:line="240" w:lineRule="auto"/>
        <w:jc w:val="both"/>
        <w:rPr/>
      </w:pPr>
      <w:r w:rsidDel="00000000" w:rsidR="00000000" w:rsidRPr="00000000">
        <w:rPr>
          <w:rtl w:val="0"/>
        </w:rPr>
      </w:r>
    </w:p>
    <w:p w:rsidR="00000000" w:rsidDel="00000000" w:rsidP="00000000" w:rsidRDefault="00000000" w:rsidRPr="00000000" w14:paraId="0000000F">
      <w:pPr>
        <w:spacing w:line="240" w:lineRule="auto"/>
        <w:jc w:val="both"/>
        <w:rPr/>
      </w:pPr>
      <w:r w:rsidDel="00000000" w:rsidR="00000000" w:rsidRPr="00000000">
        <w:rPr>
          <w:rtl w:val="0"/>
        </w:rPr>
        <w:t xml:space="preserve">Lista de asistencias:</w:t>
      </w:r>
    </w:p>
    <w:p w:rsidR="00000000" w:rsidDel="00000000" w:rsidP="00000000" w:rsidRDefault="00000000" w:rsidRPr="00000000" w14:paraId="00000010">
      <w:pPr>
        <w:spacing w:line="240" w:lineRule="auto"/>
        <w:jc w:val="both"/>
        <w:rPr/>
      </w:pPr>
      <w:hyperlink r:id="rId8">
        <w:r w:rsidDel="00000000" w:rsidR="00000000" w:rsidRPr="00000000">
          <w:rPr>
            <w:color w:val="1155cc"/>
            <w:u w:val="single"/>
            <w:rtl w:val="0"/>
          </w:rPr>
          <w:t xml:space="preserve">https://docs.google.com/spreadsheets/d/1_38iOYQHXvY4dZk1W5hLG-d32VfTFtoSw1B5yOrpgZc/edit?usp=sharing</w:t>
        </w:r>
      </w:hyperlink>
      <w:r w:rsidDel="00000000" w:rsidR="00000000" w:rsidRPr="00000000">
        <w:rPr>
          <w:rtl w:val="0"/>
        </w:rPr>
        <w:t xml:space="preserve"> </w:t>
      </w:r>
    </w:p>
    <w:p w:rsidR="00000000" w:rsidDel="00000000" w:rsidP="00000000" w:rsidRDefault="00000000" w:rsidRPr="00000000" w14:paraId="00000011">
      <w:pPr>
        <w:spacing w:line="240" w:lineRule="auto"/>
        <w:jc w:val="both"/>
        <w:rPr/>
      </w:pPr>
      <w:r w:rsidDel="00000000" w:rsidR="00000000" w:rsidRPr="00000000">
        <w:rPr>
          <w:rtl w:val="0"/>
        </w:rPr>
      </w:r>
    </w:p>
    <w:p w:rsidR="00000000" w:rsidDel="00000000" w:rsidP="00000000" w:rsidRDefault="00000000" w:rsidRPr="00000000" w14:paraId="00000012">
      <w:pPr>
        <w:spacing w:line="240" w:lineRule="auto"/>
        <w:jc w:val="both"/>
        <w:rPr>
          <w:b w:val="1"/>
          <w:bCs w:val="1"/>
        </w:rPr>
      </w:pPr>
      <w:r w:rsidDel="00000000" w:rsidR="00000000" w:rsidRPr="00000000">
        <w:rPr>
          <w:b w:val="1"/>
          <w:bCs w:val="1"/>
          <w:rtl w:val="0"/>
        </w:rPr>
        <w:t xml:space="preserve">Sobre la lectura del proyecto:</w:t>
      </w:r>
    </w:p>
    <w:p w:rsidR="00000000" w:rsidDel="00000000" w:rsidP="00000000" w:rsidRDefault="00000000" w:rsidRPr="00000000" w14:paraId="00000013">
      <w:pPr>
        <w:spacing w:after="240" w:before="240" w:line="240" w:lineRule="auto"/>
        <w:jc w:val="both"/>
        <w:rPr/>
      </w:pPr>
      <w:r w:rsidDel="00000000" w:rsidR="00000000" w:rsidRPr="00000000">
        <w:rPr>
          <w:rtl w:val="0"/>
        </w:rPr>
        <w:t xml:space="preserve">Se llegó a un acuerdo, con los estudiantes presentes, a que la lectura del proyecto se haga el </w:t>
      </w:r>
      <w:r w:rsidDel="00000000" w:rsidR="00000000" w:rsidRPr="00000000">
        <w:rPr>
          <w:b w:val="1"/>
          <w:bCs w:val="1"/>
          <w:rtl w:val="0"/>
        </w:rPr>
        <w:t xml:space="preserve">jueves 5 de febrero a las 7pm</w:t>
      </w:r>
      <w:r w:rsidDel="00000000" w:rsidR="00000000" w:rsidRPr="00000000">
        <w:rPr>
          <w:rtl w:val="0"/>
        </w:rPr>
        <w:t xml:space="preserve"> se realice la lectura del proyecto para la resolución de dudas. Resultados de la encuesta:</w:t>
        <w:br w:type="textWrapping"/>
      </w:r>
      <w:hyperlink r:id="rId9">
        <w:r w:rsidDel="00000000" w:rsidR="00000000" w:rsidRPr="00000000">
          <w:rPr>
            <w:color w:val="1155cc"/>
            <w:u w:val="single"/>
            <w:rtl w:val="0"/>
          </w:rPr>
          <w:t xml:space="preserve">https://docs.google.com/spreadsheets/d/1FqhCkylWJf_RCq21hbl7cAlK24K7PeuPcWmU1RG49PQ/edit?usp=sharing</w:t>
        </w:r>
      </w:hyperlink>
      <w:r w:rsidDel="00000000" w:rsidR="00000000" w:rsidRPr="00000000">
        <w:rPr>
          <w:rtl w:val="0"/>
        </w:rPr>
        <w:t xml:space="preserve"> </w:t>
      </w:r>
    </w:p>
    <w:p w:rsidR="00000000" w:rsidDel="00000000" w:rsidP="00000000" w:rsidRDefault="00000000" w:rsidRPr="00000000" w14:paraId="00000014">
      <w:pPr>
        <w:spacing w:line="240" w:lineRule="auto"/>
        <w:jc w:val="both"/>
        <w:rPr>
          <w:b w:val="1"/>
          <w:bCs w:val="1"/>
        </w:rPr>
      </w:pPr>
      <w:r w:rsidDel="00000000" w:rsidR="00000000" w:rsidRPr="00000000">
        <w:rPr>
          <w:b w:val="1"/>
          <w:bCs w:val="1"/>
          <w:rtl w:val="0"/>
        </w:rPr>
        <w:t xml:space="preserve">Sobre dudas y participación:</w:t>
      </w:r>
    </w:p>
    <w:p w:rsidR="00000000" w:rsidDel="00000000" w:rsidP="00000000" w:rsidRDefault="00000000" w:rsidRPr="00000000" w14:paraId="00000015">
      <w:pPr>
        <w:spacing w:line="240" w:lineRule="auto"/>
        <w:jc w:val="both"/>
        <w:rPr>
          <w:b w:val="1"/>
          <w:bCs w:val="1"/>
        </w:rPr>
      </w:pPr>
      <w:r w:rsidDel="00000000" w:rsidR="00000000" w:rsidRPr="00000000">
        <w:rPr>
          <w:rtl w:val="0"/>
        </w:rPr>
      </w:r>
    </w:p>
    <w:p w:rsidR="00000000" w:rsidDel="00000000" w:rsidP="00000000" w:rsidRDefault="00000000" w:rsidRPr="00000000" w14:paraId="00000016">
      <w:pPr>
        <w:spacing w:line="240" w:lineRule="auto"/>
        <w:jc w:val="both"/>
        <w:rPr/>
      </w:pPr>
      <w:r w:rsidDel="00000000" w:rsidR="00000000" w:rsidRPr="00000000">
        <w:rPr>
          <w:rtl w:val="0"/>
        </w:rPr>
        <w:t xml:space="preserve">Las preguntas se centraron en detalles de implementación (como elementos faltantes en la interfaz, formato de producciones y visualización de resultados) y en aclaraciones conceptuales sobre atributos, conversión de tipos, jerarquía de operaciones.</w:t>
      </w:r>
    </w:p>
    <w:p w:rsidR="00000000" w:rsidDel="00000000" w:rsidP="00000000" w:rsidRDefault="00000000" w:rsidRPr="00000000" w14:paraId="00000017">
      <w:pPr>
        <w:spacing w:line="240" w:lineRule="auto"/>
        <w:jc w:val="both"/>
        <w:rPr/>
      </w:pPr>
      <w:r w:rsidDel="00000000" w:rsidR="00000000" w:rsidRPr="00000000">
        <w:rPr>
          <w:rtl w:val="0"/>
        </w:rPr>
      </w:r>
    </w:p>
    <w:p w:rsidR="00000000" w:rsidDel="00000000" w:rsidP="00000000" w:rsidRDefault="00000000" w:rsidRPr="00000000" w14:paraId="00000018">
      <w:pPr>
        <w:spacing w:line="240" w:lineRule="auto"/>
        <w:jc w:val="both"/>
        <w:rPr/>
      </w:pPr>
      <w:r w:rsidDel="00000000" w:rsidR="00000000" w:rsidRPr="00000000">
        <w:rPr>
          <w:rtl w:val="0"/>
        </w:rPr>
        <w:t xml:space="preserve">De forma general, la clase mostró interés y seguimiento de los contenidos; sin embargo, la participación provino principalmente de un grupo reducido de estudiantes. Aunque la mayoría manifestó no tener dudas, es posible que exista comprensión parcial que aún no se expresa en preguntas.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FqhCkylWJf_RCq21hbl7cAlK24K7PeuPcWmU1RG49PQ/edit?usp=sharin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rive.google.com/file/d/1vUvFOpdEFAaT1cQsMhnHBdSzZ5r-SrEQ/view?usp=drive_web&amp;authuser=1" TargetMode="External"/><Relationship Id="rId8" Type="http://schemas.openxmlformats.org/officeDocument/2006/relationships/hyperlink" Target="https://docs.google.com/spreadsheets/d/1_38iOYQHXvY4dZk1W5hLG-d32VfTFtoSw1B5yOrpgZc/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