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874.0" w:type="dxa"/>
        <w:jc w:val="left"/>
        <w:tblInd w:w="21.0" w:type="dxa"/>
        <w:tblLayout w:type="fixed"/>
        <w:tblLook w:val="0000"/>
      </w:tblPr>
      <w:tblGrid>
        <w:gridCol w:w="1440"/>
        <w:gridCol w:w="1255"/>
        <w:gridCol w:w="7179"/>
        <w:tblGridChange w:id="0">
          <w:tblGrid>
            <w:gridCol w:w="1440"/>
            <w:gridCol w:w="1255"/>
            <w:gridCol w:w="7179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Arial" w:cs="Arial" w:eastAsia="Arial" w:hAnsi="Arial"/>
                <w:color w:val="ff8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672465" cy="913765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2465" cy="9137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Arial" w:cs="Arial" w:eastAsia="Arial" w:hAnsi="Arial"/>
                <w:b w:val="1"/>
                <w:bCs w:val="1"/>
                <w:color w:val="ff8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8000"/>
                <w:rtl w:val="0"/>
              </w:rPr>
              <w:t xml:space="preserve">Diseño de Contenido Curricular </w:t>
            </w:r>
          </w:p>
        </w:tc>
      </w:tr>
      <w:tr>
        <w:trPr>
          <w:cantSplit w:val="0"/>
          <w:trHeight w:val="56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ff8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Curso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781 - Organización de Lenguajes y Compiladores 2</w:t>
            </w:r>
          </w:p>
        </w:tc>
      </w:tr>
      <w:tr>
        <w:trPr>
          <w:cantSplit w:val="0"/>
          <w:trHeight w:val="54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Semana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Tiempo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9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0F">
      <w:pPr>
        <w:jc w:val="left"/>
        <w:rPr>
          <w:rFonts w:ascii="Arial" w:cs="Arial" w:eastAsia="Arial" w:hAnsi="Arial"/>
          <w:b w:val="1"/>
          <w:bCs w:val="1"/>
          <w:color w:val="ff8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72.0" w:type="dxa"/>
        <w:jc w:val="left"/>
        <w:tblLayout w:type="fixed"/>
        <w:tblLook w:val="0000"/>
      </w:tblPr>
      <w:tblGrid>
        <w:gridCol w:w="3235"/>
        <w:gridCol w:w="6031"/>
        <w:gridCol w:w="706"/>
        <w:tblGridChange w:id="0">
          <w:tblGrid>
            <w:gridCol w:w="3235"/>
            <w:gridCol w:w="6031"/>
            <w:gridCol w:w="706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465a4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 Presentación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465a4"/>
                <w:sz w:val="26"/>
                <w:szCs w:val="26"/>
                <w:rtl w:val="0"/>
              </w:rPr>
              <w:t xml:space="preserve">del valor y anuncios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729fcf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Tiempo  </w:t>
            </w:r>
          </w:p>
        </w:tc>
        <w:tc>
          <w:tcPr>
            <w:shd w:fill="2a6099" w:val="clea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min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999999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99999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 exceder el tiempo establecido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Responsabilidad profesional</w:t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Elegir una solución no solo por su corrección teórica, sino por su mantenibilidad, claridad y escalabilidad en un contexto real.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Relación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Pensar en la legibilidad, la evolución y el impacto a largo plazo de nuestras decisiones, incluso cuando varias soluciones parecen correctas desde el punto de vista funcional.</w:t>
              <w:tab/>
              <w:tab/>
            </w:r>
          </w:p>
        </w:tc>
      </w:tr>
    </w:tbl>
    <w:p w:rsidR="00000000" w:rsidDel="00000000" w:rsidP="00000000" w:rsidRDefault="00000000" w:rsidRPr="00000000" w14:paraId="0000001F">
      <w:pPr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90.0" w:type="dxa"/>
        <w:jc w:val="left"/>
        <w:tblLayout w:type="fixed"/>
        <w:tblLook w:val="0000"/>
      </w:tblPr>
      <w:tblGrid>
        <w:gridCol w:w="2445"/>
        <w:gridCol w:w="2445"/>
        <w:gridCol w:w="4335"/>
        <w:gridCol w:w="765"/>
        <w:tblGridChange w:id="0">
          <w:tblGrid>
            <w:gridCol w:w="2445"/>
            <w:gridCol w:w="2445"/>
            <w:gridCol w:w="4335"/>
            <w:gridCol w:w="765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465a4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465a4"/>
                <w:sz w:val="26"/>
                <w:szCs w:val="26"/>
                <w:rtl w:val="0"/>
              </w:rPr>
              <w:t xml:space="preserve">Área de Conocimiento (Saber)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729fcf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Tiempo  </w:t>
            </w:r>
          </w:p>
        </w:tc>
        <w:tc>
          <w:tcPr>
            <w:shd w:fill="2a6099" w:val="clea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15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min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999999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99999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 exceder el tiempo establecido</w:t>
            </w:r>
          </w:p>
        </w:tc>
      </w:tr>
    </w:tbl>
    <w:p w:rsidR="00000000" w:rsidDel="00000000" w:rsidP="00000000" w:rsidRDefault="00000000" w:rsidRPr="00000000" w14:paraId="00000028">
      <w:pPr>
        <w:jc w:val="left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592418431"/>
        <w:tag w:val="goog_rdk_0"/>
      </w:sdtPr>
      <w:sdtContent>
        <w:tbl>
          <w:tblPr>
            <w:tblStyle w:val="Table4"/>
            <w:tblW w:w="99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980"/>
            <w:gridCol w:w="1305"/>
            <w:gridCol w:w="2655"/>
            <w:gridCol w:w="1980"/>
            <w:gridCol w:w="1980"/>
            <w:tblGridChange w:id="0">
              <w:tblGrid>
                <w:gridCol w:w="1980"/>
                <w:gridCol w:w="1305"/>
                <w:gridCol w:w="2655"/>
                <w:gridCol w:w="1980"/>
                <w:gridCol w:w="198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gridSpan w:val="2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Instrucciones básicas</w:t>
                  <w:tab/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Definición dirigida por la sintáxis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Instrucciones básicas</w:t>
                </w:r>
              </w:p>
            </w:tc>
            <w:tc>
              <w:tcPr>
                <w:gridSpan w:val="3"/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Esquemas de traducción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Instrucciones básicas</w:t>
                </w:r>
              </w:p>
            </w:tc>
            <w:tc>
              <w:tcPr>
                <w:gridSpan w:val="3"/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Esquemas de traducción en ANTLRv4</w:t>
                </w:r>
              </w:p>
            </w:tc>
          </w:tr>
        </w:tbl>
      </w:sdtContent>
    </w:sdt>
    <w:p w:rsidR="00000000" w:rsidDel="00000000" w:rsidP="00000000" w:rsidRDefault="00000000" w:rsidRPr="00000000" w14:paraId="00000038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972.0" w:type="dxa"/>
        <w:jc w:val="left"/>
        <w:tblLayout w:type="fixed"/>
        <w:tblLook w:val="0000"/>
      </w:tblPr>
      <w:tblGrid>
        <w:gridCol w:w="3235"/>
        <w:gridCol w:w="6031"/>
        <w:gridCol w:w="706"/>
        <w:tblGridChange w:id="0">
          <w:tblGrid>
            <w:gridCol w:w="3235"/>
            <w:gridCol w:w="6031"/>
            <w:gridCol w:w="706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465a4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465a4"/>
                <w:sz w:val="26"/>
                <w:szCs w:val="26"/>
                <w:rtl w:val="0"/>
              </w:rPr>
              <w:t xml:space="preserve">Área de Habilidades (Hacer)                 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729fcf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Tiempo  </w:t>
            </w:r>
          </w:p>
        </w:tc>
        <w:tc>
          <w:tcPr>
            <w:shd w:fill="2a6099" w:val="clea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65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min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999999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99999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 exceder el tiempo establecido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Acciones semánticas en ANTLRv4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Cómo incrustar acciones semánticas dentro de nuestras gramáticas y probarlas en ANTLRv4.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Decisión de diseño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¿Dónde crece la complejidad?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¿Qué ocurre cuando la traducción ya no es única?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¿Queremos modificar la gramática cada vez?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Introducción a Visitor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Nos permite separar los algoritmos de los objetos sobre los que operan.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Patrón visitor en ANTLRv4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Generar un intérprete con las herramientas que nos proporciona ANTLRv4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972.0" w:type="dxa"/>
        <w:jc w:val="left"/>
        <w:tblLayout w:type="fixed"/>
        <w:tblLook w:val="0000"/>
      </w:tblPr>
      <w:tblGrid>
        <w:gridCol w:w="3235"/>
        <w:gridCol w:w="6031"/>
        <w:gridCol w:w="706"/>
        <w:tblGridChange w:id="0">
          <w:tblGrid>
            <w:gridCol w:w="3235"/>
            <w:gridCol w:w="6031"/>
            <w:gridCol w:w="706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465a4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5.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465a4"/>
                <w:sz w:val="26"/>
                <w:szCs w:val="26"/>
                <w:rtl w:val="0"/>
              </w:rPr>
              <w:t xml:space="preserve">Cierre  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729fcf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Tiempo  </w:t>
            </w:r>
          </w:p>
        </w:tc>
        <w:tc>
          <w:tcPr>
            <w:shd w:fill="2a6099" w:val="clea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min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999999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99999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 exceder el tiempo establecido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Dudas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Resolución de dudas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134" w:top="1693" w:left="1134" w:right="1134" w:header="1134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Liberation Serif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986"/>
        <w:tab w:val="right" w:leader="none" w:pos="9972"/>
      </w:tabs>
      <w:spacing w:after="0" w:before="0" w:line="240" w:lineRule="auto"/>
      <w:ind w:left="0" w:right="0" w:firstLine="0"/>
      <w:jc w:val="left"/>
      <w:rPr>
        <w:rFonts w:ascii="Liberation Serif" w:cs="Liberation Serif" w:eastAsia="Liberation Serif" w:hAnsi="Liberation Serif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InternetLink">
    <w:name w:val="Hyperlink"/>
    <w:rPr>
      <w:color w:val="000080"/>
      <w:u w:val="single"/>
    </w:rPr>
  </w:style>
  <w:style w:type="character" w:styleId="StrongEmphasis">
    <w:name w:val="Strong"/>
    <w:qFormat w:val="1"/>
    <w:rPr>
      <w:b w:val="1"/>
      <w:bCs w:val="1"/>
    </w:rPr>
  </w:style>
  <w:style w:type="paragraph" w:styleId="Heading">
    <w:name w:val="Heading"/>
    <w:basedOn w:val="Normal"/>
    <w:next w:val="TextBody"/>
    <w:qFormat w:val="1"/>
    <w:pPr>
      <w:keepNext w:val="1"/>
      <w:spacing w:after="120" w:before="240"/>
    </w:pPr>
    <w:rPr>
      <w:rFonts w:ascii="Liberation Sans" w:cs="FreeSans" w:eastAsia="Noto Sans CJK SC" w:hAnsi="Liberation Sans"/>
      <w:sz w:val="28"/>
      <w:szCs w:val="28"/>
    </w:rPr>
  </w:style>
  <w:style w:type="paragraph" w:styleId="TextBody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FreeSans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FreeSans"/>
    </w:rPr>
  </w:style>
  <w:style w:type="paragraph" w:styleId="TableContents">
    <w:name w:val="Table Contents"/>
    <w:basedOn w:val="Normal"/>
    <w:qFormat w:val="1"/>
    <w:pPr>
      <w:widowControl w:val="0"/>
      <w:suppressLineNumbers w:val="1"/>
    </w:pPr>
    <w:rPr/>
  </w:style>
  <w:style w:type="paragraph" w:styleId="TableHeading">
    <w:name w:val="Table Heading"/>
    <w:basedOn w:val="TableContents"/>
    <w:qFormat w:val="1"/>
    <w:pPr>
      <w:suppressLineNumbers w:val="1"/>
      <w:jc w:val="center"/>
    </w:pPr>
    <w:rPr>
      <w:b w:val="1"/>
      <w:bCs w:val="1"/>
    </w:rPr>
  </w:style>
  <w:style w:type="paragraph" w:styleId="HeaderandFooter">
    <w:name w:val="Header and Footer"/>
    <w:basedOn w:val="Normal"/>
    <w:qFormat w:val="1"/>
    <w:pPr>
      <w:suppressLineNumbers w:val="1"/>
      <w:tabs>
        <w:tab w:val="clear" w:pos="709"/>
        <w:tab w:val="center" w:leader="none" w:pos="4986"/>
        <w:tab w:val="right" w:leader="none" w:pos="9972"/>
      </w:tabs>
    </w:pPr>
    <w:rPr/>
  </w:style>
  <w:style w:type="paragraph" w:styleId="Header">
    <w:name w:val="Header"/>
    <w:basedOn w:val="HeaderandFooter"/>
    <w:pPr>
      <w:suppressLineNumbers w:val="1"/>
    </w:pPr>
    <w:rPr/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IAfvs5UQvt+d0TBPkNdjAB2buA==">CgMxLjAaHwoBMBIaChgICVIUChJ0YWJsZS45d3J2bGI2aWhnNmY4AHIhMUZHcV9MaGdwQjBHZXpnY3BZcEZMV0Jib25tOHRXR3Bn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2025-12-04T12:22:58Z</dcterms:created>
</cp:coreProperties>
</file>