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40" w:lineRule="auto"/>
        <w:jc w:val="both"/>
        <w:rPr>
          <w:rFonts w:ascii="Liberation Serif" w:cs="Liberation Serif" w:eastAsia="Liberation Serif" w:hAnsi="Liberation Serif"/>
          <w:sz w:val="24"/>
          <w:szCs w:val="24"/>
        </w:rPr>
      </w:pPr>
      <w:r w:rsidDel="00000000" w:rsidR="00000000" w:rsidRPr="00000000">
        <w:rPr>
          <w:rtl w:val="0"/>
        </w:rPr>
      </w:r>
    </w:p>
    <w:tbl>
      <w:tblPr>
        <w:tblStyle w:val="Table1"/>
        <w:tblW w:w="8865.0" w:type="dxa"/>
        <w:jc w:val="left"/>
        <w:tblInd w:w="21.0" w:type="dxa"/>
        <w:tblLayout w:type="fixed"/>
        <w:tblLook w:val="0000"/>
      </w:tblPr>
      <w:tblGrid>
        <w:gridCol w:w="1440"/>
        <w:gridCol w:w="1260"/>
        <w:gridCol w:w="6165"/>
        <w:tblGridChange w:id="0">
          <w:tblGrid>
            <w:gridCol w:w="1440"/>
            <w:gridCol w:w="1260"/>
            <w:gridCol w:w="6165"/>
          </w:tblGrid>
        </w:tblGridChange>
      </w:tblGrid>
      <w:tr>
        <w:trPr>
          <w:cantSplit w:val="0"/>
          <w:tblHeader w:val="0"/>
        </w:trPr>
        <w:tc>
          <w:tcPr>
            <w:vMerge w:val="restart"/>
            <w:vAlign w:val="center"/>
          </w:tcPr>
          <w:p w:rsidR="00000000" w:rsidDel="00000000" w:rsidP="00000000" w:rsidRDefault="00000000" w:rsidRPr="00000000" w14:paraId="00000002">
            <w:pPr>
              <w:spacing w:line="240" w:lineRule="auto"/>
              <w:jc w:val="center"/>
              <w:rPr>
                <w:color w:val="ff8000"/>
                <w:sz w:val="24"/>
                <w:szCs w:val="24"/>
              </w:rPr>
            </w:pPr>
            <w:r w:rsidDel="00000000" w:rsidR="00000000" w:rsidRPr="00000000">
              <w:rPr>
                <w:rtl w:val="0"/>
              </w:rPr>
            </w:r>
          </w:p>
          <w:p w:rsidR="00000000" w:rsidDel="00000000" w:rsidP="00000000" w:rsidRDefault="00000000" w:rsidRPr="00000000" w14:paraId="00000003">
            <w:pPr>
              <w:widowControl w:val="0"/>
              <w:spacing w:line="240" w:lineRule="auto"/>
              <w:jc w:val="center"/>
              <w:rPr>
                <w:rFonts w:ascii="Liberation Serif" w:cs="Liberation Serif" w:eastAsia="Liberation Serif" w:hAnsi="Liberation Serif"/>
                <w:b w:val="1"/>
                <w:bCs w:val="1"/>
                <w:sz w:val="24"/>
                <w:szCs w:val="24"/>
              </w:rPr>
            </w:pPr>
            <w:r w:rsidDel="00000000" w:rsidR="00000000" w:rsidRPr="00000000">
              <w:rPr>
                <w:rFonts w:ascii="Liberation Serif" w:cs="Liberation Serif" w:eastAsia="Liberation Serif" w:hAnsi="Liberation Serif"/>
                <w:b w:val="1"/>
                <w:bCs w:val="1"/>
                <w:sz w:val="24"/>
                <w:szCs w:val="24"/>
              </w:rPr>
              <w:drawing>
                <wp:inline distB="0" distT="0" distL="0" distR="0">
                  <wp:extent cx="672465" cy="913765"/>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672465" cy="913765"/>
                          </a:xfrm>
                          <a:prstGeom prst="rect"/>
                          <a:ln/>
                        </pic:spPr>
                      </pic:pic>
                    </a:graphicData>
                  </a:graphic>
                </wp:inline>
              </w:drawing>
            </w:r>
            <w:r w:rsidDel="00000000" w:rsidR="00000000" w:rsidRPr="00000000">
              <w:rPr>
                <w:rtl w:val="0"/>
              </w:rPr>
            </w:r>
          </w:p>
        </w:tc>
        <w:tc>
          <w:tcPr>
            <w:gridSpan w:val="2"/>
            <w:vAlign w:val="center"/>
          </w:tcPr>
          <w:p w:rsidR="00000000" w:rsidDel="00000000" w:rsidP="00000000" w:rsidRDefault="00000000" w:rsidRPr="00000000" w14:paraId="00000004">
            <w:pPr>
              <w:spacing w:line="240" w:lineRule="auto"/>
              <w:jc w:val="center"/>
              <w:rPr>
                <w:b w:val="1"/>
                <w:bCs w:val="1"/>
                <w:color w:val="ff8000"/>
                <w:sz w:val="24"/>
                <w:szCs w:val="24"/>
              </w:rPr>
            </w:pPr>
            <w:r w:rsidDel="00000000" w:rsidR="00000000" w:rsidRPr="00000000">
              <w:rPr>
                <w:b w:val="1"/>
                <w:bCs w:val="1"/>
                <w:color w:val="ff8000"/>
                <w:sz w:val="24"/>
                <w:szCs w:val="24"/>
                <w:rtl w:val="0"/>
              </w:rPr>
              <w:t xml:space="preserve">Informe de Clase</w:t>
            </w:r>
            <w:r w:rsidDel="00000000" w:rsidR="00000000" w:rsidRPr="00000000">
              <w:rPr>
                <w:rtl w:val="0"/>
              </w:rPr>
            </w:r>
          </w:p>
        </w:tc>
      </w:tr>
      <w:tr>
        <w:trPr>
          <w:cantSplit w:val="0"/>
          <w:trHeight w:val="565" w:hRule="atLeast"/>
          <w:tblHeader w:val="0"/>
        </w:trPr>
        <w:tc>
          <w:tcPr>
            <w:vMerge w:val="continue"/>
            <w:vAlign w:val="center"/>
          </w:tcPr>
          <w:p w:rsidR="00000000" w:rsidDel="00000000" w:rsidP="00000000" w:rsidRDefault="00000000" w:rsidRPr="00000000" w14:paraId="00000006">
            <w:pPr>
              <w:widowControl w:val="0"/>
              <w:jc w:val="both"/>
              <w:rPr>
                <w:b w:val="1"/>
                <w:bCs w:val="1"/>
                <w:color w:val="ff8000"/>
                <w:sz w:val="24"/>
                <w:szCs w:val="24"/>
              </w:rPr>
            </w:pPr>
            <w:r w:rsidDel="00000000" w:rsidR="00000000" w:rsidRPr="00000000">
              <w:rPr>
                <w:rtl w:val="0"/>
              </w:rPr>
            </w:r>
          </w:p>
        </w:tc>
        <w:tc>
          <w:tcPr>
            <w:tcBorders>
              <w:top w:color="000000" w:space="0" w:sz="4" w:val="single"/>
              <w:left w:color="000000" w:space="0" w:sz="4" w:val="single"/>
              <w:bottom w:color="000000" w:space="0" w:sz="4" w:val="single"/>
            </w:tcBorders>
            <w:vAlign w:val="center"/>
          </w:tcPr>
          <w:p w:rsidR="00000000" w:rsidDel="00000000" w:rsidP="00000000" w:rsidRDefault="00000000" w:rsidRPr="00000000" w14:paraId="00000007">
            <w:pPr>
              <w:widowControl w:val="0"/>
              <w:spacing w:line="240" w:lineRule="auto"/>
              <w:jc w:val="center"/>
              <w:rPr>
                <w:rFonts w:ascii="Liberation Serif" w:cs="Liberation Serif" w:eastAsia="Liberation Serif" w:hAnsi="Liberation Serif"/>
                <w:b w:val="1"/>
                <w:bCs w:val="1"/>
                <w:sz w:val="24"/>
                <w:szCs w:val="24"/>
              </w:rPr>
            </w:pPr>
            <w:r w:rsidDel="00000000" w:rsidR="00000000" w:rsidRPr="00000000">
              <w:rPr>
                <w:rFonts w:ascii="Liberation Serif" w:cs="Liberation Serif" w:eastAsia="Liberation Serif" w:hAnsi="Liberation Serif"/>
                <w:b w:val="1"/>
                <w:bCs w:val="1"/>
                <w:sz w:val="24"/>
                <w:szCs w:val="24"/>
                <w:rtl w:val="0"/>
              </w:rPr>
              <w:t xml:space="preserve">Curso</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08">
            <w:pPr>
              <w:widowControl w:val="0"/>
              <w:spacing w:line="240" w:lineRule="auto"/>
              <w:jc w:val="center"/>
              <w:rPr>
                <w:rFonts w:ascii="Liberation Serif" w:cs="Liberation Serif" w:eastAsia="Liberation Serif" w:hAnsi="Liberation Serif"/>
                <w:sz w:val="24"/>
                <w:szCs w:val="24"/>
              </w:rPr>
            </w:pPr>
            <w:r w:rsidDel="00000000" w:rsidR="00000000" w:rsidRPr="00000000">
              <w:rPr>
                <w:rFonts w:ascii="Liberation Serif" w:cs="Liberation Serif" w:eastAsia="Liberation Serif" w:hAnsi="Liberation Serif"/>
                <w:sz w:val="24"/>
                <w:szCs w:val="24"/>
                <w:rtl w:val="0"/>
              </w:rPr>
              <w:t xml:space="preserve">781 - Organización de Lenguajes y Compiladores 2</w:t>
            </w:r>
          </w:p>
        </w:tc>
      </w:tr>
      <w:tr>
        <w:trPr>
          <w:cantSplit w:val="0"/>
          <w:trHeight w:val="542" w:hRule="atLeast"/>
          <w:tblHeader w:val="0"/>
        </w:trPr>
        <w:tc>
          <w:tcPr>
            <w:vMerge w:val="continue"/>
            <w:vAlign w:val="center"/>
          </w:tcPr>
          <w:p w:rsidR="00000000" w:rsidDel="00000000" w:rsidP="00000000" w:rsidRDefault="00000000" w:rsidRPr="00000000" w14:paraId="00000009">
            <w:pPr>
              <w:widowControl w:val="0"/>
              <w:jc w:val="both"/>
              <w:rPr>
                <w:rFonts w:ascii="Liberation Serif" w:cs="Liberation Serif" w:eastAsia="Liberation Serif" w:hAnsi="Liberation Serif"/>
                <w:sz w:val="24"/>
                <w:szCs w:val="24"/>
              </w:rPr>
            </w:pPr>
            <w:r w:rsidDel="00000000" w:rsidR="00000000" w:rsidRPr="00000000">
              <w:rPr>
                <w:rtl w:val="0"/>
              </w:rPr>
            </w:r>
          </w:p>
        </w:tc>
        <w:tc>
          <w:tcPr>
            <w:tcBorders>
              <w:left w:color="000000" w:space="0" w:sz="4" w:val="single"/>
              <w:bottom w:color="000000" w:space="0" w:sz="4" w:val="single"/>
            </w:tcBorders>
            <w:vAlign w:val="center"/>
          </w:tcPr>
          <w:p w:rsidR="00000000" w:rsidDel="00000000" w:rsidP="00000000" w:rsidRDefault="00000000" w:rsidRPr="00000000" w14:paraId="0000000A">
            <w:pPr>
              <w:widowControl w:val="0"/>
              <w:spacing w:line="240" w:lineRule="auto"/>
              <w:jc w:val="center"/>
              <w:rPr>
                <w:rFonts w:ascii="Liberation Serif" w:cs="Liberation Serif" w:eastAsia="Liberation Serif" w:hAnsi="Liberation Serif"/>
                <w:sz w:val="24"/>
                <w:szCs w:val="24"/>
              </w:rPr>
            </w:pPr>
            <w:r w:rsidDel="00000000" w:rsidR="00000000" w:rsidRPr="00000000">
              <w:rPr>
                <w:rFonts w:ascii="Liberation Serif" w:cs="Liberation Serif" w:eastAsia="Liberation Serif" w:hAnsi="Liberation Serif"/>
                <w:sz w:val="24"/>
                <w:szCs w:val="24"/>
                <w:rtl w:val="0"/>
              </w:rPr>
              <w:t xml:space="preserve">Semana</w:t>
            </w:r>
          </w:p>
        </w:tc>
        <w:tc>
          <w:tcPr>
            <w:tcBorders>
              <w:left w:color="000000" w:space="0" w:sz="4" w:val="single"/>
              <w:bottom w:color="000000" w:space="0" w:sz="4" w:val="single"/>
              <w:right w:color="000000" w:space="0" w:sz="4" w:val="single"/>
            </w:tcBorders>
            <w:vAlign w:val="center"/>
          </w:tcPr>
          <w:p w:rsidR="00000000" w:rsidDel="00000000" w:rsidP="00000000" w:rsidRDefault="00000000" w:rsidRPr="00000000" w14:paraId="0000000B">
            <w:pPr>
              <w:widowControl w:val="0"/>
              <w:spacing w:line="240" w:lineRule="auto"/>
              <w:jc w:val="center"/>
              <w:rPr>
                <w:rFonts w:ascii="Liberation Serif" w:cs="Liberation Serif" w:eastAsia="Liberation Serif" w:hAnsi="Liberation Serif"/>
                <w:sz w:val="24"/>
                <w:szCs w:val="24"/>
              </w:rPr>
            </w:pPr>
            <w:r w:rsidDel="00000000" w:rsidR="00000000" w:rsidRPr="00000000">
              <w:rPr>
                <w:rFonts w:ascii="Liberation Serif" w:cs="Liberation Serif" w:eastAsia="Liberation Serif" w:hAnsi="Liberation Serif"/>
                <w:sz w:val="24"/>
                <w:szCs w:val="24"/>
                <w:rtl w:val="0"/>
              </w:rPr>
              <w:t xml:space="preserve">3</w:t>
            </w:r>
          </w:p>
        </w:tc>
      </w:tr>
    </w:tbl>
    <w:p w:rsidR="00000000" w:rsidDel="00000000" w:rsidP="00000000" w:rsidRDefault="00000000" w:rsidRPr="00000000" w14:paraId="0000000C">
      <w:pPr>
        <w:spacing w:line="240" w:lineRule="auto"/>
        <w:jc w:val="both"/>
        <w:rPr>
          <w:b w:val="1"/>
          <w:bCs w:val="1"/>
        </w:rPr>
      </w:pPr>
      <w:r w:rsidDel="00000000" w:rsidR="00000000" w:rsidRPr="00000000">
        <w:rPr>
          <w:rtl w:val="0"/>
        </w:rPr>
      </w:r>
    </w:p>
    <w:p w:rsidR="00000000" w:rsidDel="00000000" w:rsidP="00000000" w:rsidRDefault="00000000" w:rsidRPr="00000000" w14:paraId="0000000D">
      <w:pPr>
        <w:spacing w:line="240" w:lineRule="auto"/>
        <w:jc w:val="both"/>
        <w:rPr/>
      </w:pPr>
      <w:r w:rsidDel="00000000" w:rsidR="00000000" w:rsidRPr="00000000">
        <w:rPr>
          <w:rtl w:val="0"/>
        </w:rPr>
        <w:t xml:space="preserve">Link de la grabación de clase:</w:t>
        <w:br w:type="textWrapping"/>
      </w:r>
      <w:hyperlink r:id="rId7">
        <w:r w:rsidDel="00000000" w:rsidR="00000000" w:rsidRPr="00000000">
          <w:rPr>
            <w:color w:val="1155cc"/>
            <w:u w:val="single"/>
            <w:rtl w:val="0"/>
          </w:rPr>
          <w:t xml:space="preserve">https://drive.google.com/file/d/1CGwg6e2xSfUrASDRbucV2K-777pWH3BO/view?usp=sharing</w:t>
        </w:r>
      </w:hyperlink>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0E">
      <w:pPr>
        <w:spacing w:line="240" w:lineRule="auto"/>
        <w:jc w:val="both"/>
        <w:rPr/>
      </w:pPr>
      <w:r w:rsidDel="00000000" w:rsidR="00000000" w:rsidRPr="00000000">
        <w:rPr>
          <w:rtl w:val="0"/>
        </w:rPr>
      </w:r>
    </w:p>
    <w:p w:rsidR="00000000" w:rsidDel="00000000" w:rsidP="00000000" w:rsidRDefault="00000000" w:rsidRPr="00000000" w14:paraId="0000000F">
      <w:pPr>
        <w:spacing w:line="240" w:lineRule="auto"/>
        <w:jc w:val="both"/>
        <w:rPr/>
      </w:pPr>
      <w:r w:rsidDel="00000000" w:rsidR="00000000" w:rsidRPr="00000000">
        <w:rPr>
          <w:rtl w:val="0"/>
        </w:rPr>
        <w:t xml:space="preserve">Lista de asistencias:</w:t>
      </w:r>
    </w:p>
    <w:p w:rsidR="00000000" w:rsidDel="00000000" w:rsidP="00000000" w:rsidRDefault="00000000" w:rsidRPr="00000000" w14:paraId="00000010">
      <w:pPr>
        <w:spacing w:line="240" w:lineRule="auto"/>
        <w:jc w:val="both"/>
        <w:rPr/>
      </w:pPr>
      <w:hyperlink r:id="rId8">
        <w:r w:rsidDel="00000000" w:rsidR="00000000" w:rsidRPr="00000000">
          <w:rPr>
            <w:color w:val="1155cc"/>
            <w:u w:val="single"/>
            <w:rtl w:val="0"/>
          </w:rPr>
          <w:t xml:space="preserve">https://docs.google.com/spreadsheets/d/1zcBIo2EiUSZkcgH53FnkdO9QkReAhv-MG5cxehwm8b0/edit?usp=sharing</w:t>
        </w:r>
      </w:hyperlink>
      <w:r w:rsidDel="00000000" w:rsidR="00000000" w:rsidRPr="00000000">
        <w:rPr>
          <w:rtl w:val="0"/>
        </w:rPr>
        <w:t xml:space="preserve"> </w:t>
      </w:r>
    </w:p>
    <w:p w:rsidR="00000000" w:rsidDel="00000000" w:rsidP="00000000" w:rsidRDefault="00000000" w:rsidRPr="00000000" w14:paraId="00000011">
      <w:pPr>
        <w:spacing w:line="240" w:lineRule="auto"/>
        <w:jc w:val="both"/>
        <w:rPr/>
      </w:pPr>
      <w:r w:rsidDel="00000000" w:rsidR="00000000" w:rsidRPr="00000000">
        <w:rPr>
          <w:rtl w:val="0"/>
        </w:rPr>
      </w:r>
    </w:p>
    <w:p w:rsidR="00000000" w:rsidDel="00000000" w:rsidP="00000000" w:rsidRDefault="00000000" w:rsidRPr="00000000" w14:paraId="00000012">
      <w:pPr>
        <w:spacing w:line="240" w:lineRule="auto"/>
        <w:jc w:val="both"/>
        <w:rPr>
          <w:b w:val="1"/>
          <w:bCs w:val="1"/>
        </w:rPr>
      </w:pPr>
      <w:r w:rsidDel="00000000" w:rsidR="00000000" w:rsidRPr="00000000">
        <w:rPr>
          <w:b w:val="1"/>
          <w:bCs w:val="1"/>
          <w:rtl w:val="0"/>
        </w:rPr>
        <w:t xml:space="preserve">Sobre la clase de repaso:</w:t>
      </w:r>
    </w:p>
    <w:p w:rsidR="00000000" w:rsidDel="00000000" w:rsidP="00000000" w:rsidRDefault="00000000" w:rsidRPr="00000000" w14:paraId="00000013">
      <w:pPr>
        <w:spacing w:after="240" w:before="240" w:line="240" w:lineRule="auto"/>
        <w:jc w:val="both"/>
        <w:rPr/>
      </w:pPr>
      <w:r w:rsidDel="00000000" w:rsidR="00000000" w:rsidRPr="00000000">
        <w:rPr>
          <w:rtl w:val="0"/>
        </w:rPr>
        <w:t xml:space="preserve">Las preguntas que surgieron durante la clase fueron principalmente técnicas y prácticas, relacionadas con el manejo de entornos dentro del intérprete, la búsqueda de variables entre distintos niveles, la implementación del entorno como clase y algunos temas logísticos como repositorios, fechas de entrega y compatibilidad de sistemas. No se presentaron dudas directamente sobre la parte del repaso.</w:t>
      </w:r>
    </w:p>
    <w:p w:rsidR="00000000" w:rsidDel="00000000" w:rsidP="00000000" w:rsidRDefault="00000000" w:rsidRPr="00000000" w14:paraId="00000014">
      <w:pPr>
        <w:spacing w:after="240" w:before="240" w:line="240" w:lineRule="auto"/>
        <w:jc w:val="both"/>
        <w:rPr/>
      </w:pPr>
      <w:r w:rsidDel="00000000" w:rsidR="00000000" w:rsidRPr="00000000">
        <w:rPr>
          <w:rtl w:val="0"/>
        </w:rPr>
        <w:t xml:space="preserve">En general, los estudiantes siguieron bien el contenido, pero la participación se mantuvo en pocas personas. En esta sesión se observó además una menor asistencia en comparación con clases anteriores, así como la ausencia de entrega de la tarea por parte de cuatro estudiantes.</w:t>
      </w:r>
    </w:p>
    <w:p w:rsidR="00000000" w:rsidDel="00000000" w:rsidP="00000000" w:rsidRDefault="00000000" w:rsidRPr="00000000" w14:paraId="00000015">
      <w:pPr>
        <w:spacing w:after="240" w:before="240" w:line="240" w:lineRule="auto"/>
        <w:jc w:val="both"/>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Liberation Serif"/>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_419"/>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op w:w="55.0" w:type="dxa"/>
        <w:left w:w="55.0" w:type="dxa"/>
        <w:bottom w:w="55.0" w:type="dxa"/>
        <w:right w:w="5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hyperlink" Target="https://drive.google.com/file/d/1CGwg6e2xSfUrASDRbucV2K-777pWH3BO/view?usp=sharing" TargetMode="External"/><Relationship Id="rId8" Type="http://schemas.openxmlformats.org/officeDocument/2006/relationships/hyperlink" Target="https://docs.google.com/spreadsheets/d/1zcBIo2EiUSZkcgH53FnkdO9QkReAhv-MG5cxehwm8b0/edit?usp=sharin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