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Propuestas de modificaciones del proyecto - Golampi Interpreter</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Tiempo estimado máximo: 15 minutos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Todas las modificaciones se deben verificar con un archivo de entrada adecuado para cada modificación.</w:t>
      </w:r>
    </w:p>
    <w:p w:rsidR="00000000" w:rsidDel="00000000" w:rsidP="00000000" w:rsidRDefault="00000000" w:rsidRPr="00000000" w14:paraId="00000006">
      <w:pPr>
        <w:spacing w:after="240" w:before="240" w:lineRule="auto"/>
        <w:rPr/>
      </w:pPr>
      <w:r w:rsidDel="00000000" w:rsidR="00000000" w:rsidRPr="00000000">
        <w:rPr>
          <w:rtl w:val="0"/>
        </w:rPr>
        <w:t xml:space="preserve">MODIFICACIONES PROPUESTAS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z7a0eqaps8y" w:id="0"/>
      <w:bookmarkEnd w:id="0"/>
      <w:r w:rsidDel="00000000" w:rsidR="00000000" w:rsidRPr="00000000">
        <w:rPr>
          <w:b w:val="1"/>
          <w:bCs w:val="1"/>
          <w:color w:val="000000"/>
          <w:sz w:val="26"/>
          <w:szCs w:val="26"/>
          <w:rtl w:val="0"/>
        </w:rPr>
        <w:t xml:space="preserve">1. Agregar soporte para conversión explícita de tipos usando sintaxis de tipo entre paréntesis </w:t>
      </w:r>
      <w:r w:rsidDel="00000000" w:rsidR="00000000" w:rsidRPr="00000000">
        <w:rPr>
          <w:b w:val="1"/>
          <w:bCs w:val="1"/>
          <w:color w:val="000000"/>
          <w:sz w:val="26"/>
          <w:szCs w:val="26"/>
          <w:rtl w:val="0"/>
        </w:rPr>
        <w:t xml:space="preserve">(int32)</w:t>
      </w:r>
      <w:r w:rsidDel="00000000" w:rsidR="00000000" w:rsidRPr="00000000">
        <w:rPr>
          <w:b w:val="1"/>
          <w:bCs w:val="1"/>
          <w:color w:val="000000"/>
          <w:sz w:val="26"/>
          <w:szCs w:val="26"/>
          <w:rtl w:val="0"/>
        </w:rPr>
        <w:t xml:space="preserve"> antes de una expresión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La conversión de tipos transforma valores entre tipos compatibles. La operación de casting evalúa la expresión encerrada y convierte el resultado al tipo especificado, aplicando la truncación o el manejo de precisión correspondiente según el tipo de destino.</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0A">
      <w:pPr>
        <w:rPr/>
      </w:pPr>
      <w:r w:rsidDel="00000000" w:rsidR="00000000" w:rsidRPr="00000000">
        <w:rPr>
          <w:rtl w:val="0"/>
        </w:rPr>
        <w:t xml:space="preserve">var x float32 = 3.7</w:t>
      </w:r>
    </w:p>
    <w:p w:rsidR="00000000" w:rsidDel="00000000" w:rsidP="00000000" w:rsidRDefault="00000000" w:rsidRPr="00000000" w14:paraId="0000000B">
      <w:pPr>
        <w:rPr/>
      </w:pPr>
      <w:r w:rsidDel="00000000" w:rsidR="00000000" w:rsidRPr="00000000">
        <w:rPr>
          <w:rtl w:val="0"/>
        </w:rPr>
        <w:t xml:space="preserve">var y int32 = (int32)x</w:t>
      </w:r>
    </w:p>
    <w:p w:rsidR="00000000" w:rsidDel="00000000" w:rsidP="00000000" w:rsidRDefault="00000000" w:rsidRPr="00000000" w14:paraId="0000000C">
      <w:pPr>
        <w:rPr/>
      </w:pPr>
      <w:r w:rsidDel="00000000" w:rsidR="00000000" w:rsidRPr="00000000">
        <w:rPr>
          <w:rtl w:val="0"/>
        </w:rPr>
        <w:t xml:space="preserve">fmt.Println(y)</w:t>
      </w:r>
    </w:p>
    <w:p w:rsidR="00000000" w:rsidDel="00000000" w:rsidP="00000000" w:rsidRDefault="00000000" w:rsidRPr="00000000" w14:paraId="0000000D">
      <w:pPr>
        <w:rPr/>
      </w:pPr>
      <w:r w:rsidDel="00000000" w:rsidR="00000000" w:rsidRPr="00000000">
        <w:rPr>
          <w:rtl w:val="0"/>
        </w:rPr>
        <w:t xml:space="preserve">var z int32 = 5</w:t>
      </w:r>
    </w:p>
    <w:p w:rsidR="00000000" w:rsidDel="00000000" w:rsidP="00000000" w:rsidRDefault="00000000" w:rsidRPr="00000000" w14:paraId="0000000E">
      <w:pPr>
        <w:rPr/>
      </w:pPr>
      <w:r w:rsidDel="00000000" w:rsidR="00000000" w:rsidRPr="00000000">
        <w:rPr>
          <w:rtl w:val="0"/>
        </w:rPr>
        <w:t xml:space="preserve">var w float32 = (float32)z</w:t>
      </w:r>
    </w:p>
    <w:p w:rsidR="00000000" w:rsidDel="00000000" w:rsidP="00000000" w:rsidRDefault="00000000" w:rsidRPr="00000000" w14:paraId="0000000F">
      <w:pPr>
        <w:rPr/>
      </w:pPr>
      <w:r w:rsidDel="00000000" w:rsidR="00000000" w:rsidRPr="00000000">
        <w:rPr>
          <w:rtl w:val="0"/>
        </w:rPr>
        <w:t xml:space="preserve">fmt.Println(w)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12">
      <w:pPr>
        <w:rPr/>
      </w:pPr>
      <w:r w:rsidDel="00000000" w:rsidR="00000000" w:rsidRPr="00000000">
        <w:rPr>
          <w:rtl w:val="0"/>
        </w:rPr>
        <w:t xml:space="preserve">3</w:t>
      </w:r>
    </w:p>
    <w:p w:rsidR="00000000" w:rsidDel="00000000" w:rsidP="00000000" w:rsidRDefault="00000000" w:rsidRPr="00000000" w14:paraId="00000013">
      <w:pPr>
        <w:rPr/>
      </w:pPr>
      <w:r w:rsidDel="00000000" w:rsidR="00000000" w:rsidRPr="00000000">
        <w:rPr>
          <w:rtl w:val="0"/>
        </w:rPr>
        <w:t xml:space="preserve">5.0</w:t>
      </w:r>
    </w:p>
    <w:p w:rsidR="00000000" w:rsidDel="00000000" w:rsidP="00000000" w:rsidRDefault="00000000" w:rsidRPr="00000000" w14:paraId="0000001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urx7q9s9sos" w:id="1"/>
      <w:bookmarkEnd w:id="1"/>
      <w:r w:rsidDel="00000000" w:rsidR="00000000" w:rsidRPr="00000000">
        <w:rPr>
          <w:b w:val="1"/>
          <w:bCs w:val="1"/>
          <w:color w:val="000000"/>
          <w:sz w:val="26"/>
          <w:szCs w:val="26"/>
          <w:rtl w:val="0"/>
        </w:rPr>
        <w:t xml:space="preserve">2. Implementar el operador condicional ternario: </w:t>
      </w:r>
      <w:r w:rsidDel="00000000" w:rsidR="00000000" w:rsidRPr="00000000">
        <w:rPr>
          <w:b w:val="1"/>
          <w:bCs w:val="1"/>
          <w:color w:val="000000"/>
          <w:sz w:val="26"/>
          <w:szCs w:val="26"/>
          <w:rtl w:val="0"/>
        </w:rPr>
        <w:t xml:space="preserve">expresión ? valorVerdadero : valorFalso</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El operador ternario evalúa una condición booleana y retorna una de dos expresiones según el resultado. Proporciona una alternativa compacta a las sentencias </w:t>
      </w:r>
      <w:r w:rsidDel="00000000" w:rsidR="00000000" w:rsidRPr="00000000">
        <w:rPr>
          <w:rtl w:val="0"/>
        </w:rPr>
        <w:t xml:space="preserve">if-else</w:t>
      </w:r>
      <w:r w:rsidDel="00000000" w:rsidR="00000000" w:rsidRPr="00000000">
        <w:rPr>
          <w:rtl w:val="0"/>
        </w:rPr>
        <w:t xml:space="preserve"> para selección simple de valores.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17">
      <w:pPr>
        <w:rPr/>
      </w:pPr>
      <w:r w:rsidDel="00000000" w:rsidR="00000000" w:rsidRPr="00000000">
        <w:rPr>
          <w:rtl w:val="0"/>
        </w:rPr>
        <w:t xml:space="preserve">var age int32 = 20</w:t>
      </w:r>
    </w:p>
    <w:p w:rsidR="00000000" w:rsidDel="00000000" w:rsidP="00000000" w:rsidRDefault="00000000" w:rsidRPr="00000000" w14:paraId="00000018">
      <w:pPr>
        <w:rPr/>
      </w:pPr>
      <w:r w:rsidDel="00000000" w:rsidR="00000000" w:rsidRPr="00000000">
        <w:rPr>
          <w:rtl w:val="0"/>
        </w:rPr>
        <w:t xml:space="preserve">var status string = age &gt;= 18 ? "adulto" : "menor"</w:t>
      </w:r>
    </w:p>
    <w:p w:rsidR="00000000" w:rsidDel="00000000" w:rsidP="00000000" w:rsidRDefault="00000000" w:rsidRPr="00000000" w14:paraId="00000019">
      <w:pPr>
        <w:rPr/>
      </w:pPr>
      <w:r w:rsidDel="00000000" w:rsidR="00000000" w:rsidRPr="00000000">
        <w:rPr>
          <w:rtl w:val="0"/>
        </w:rPr>
        <w:t xml:space="preserve">fmt.Println(status)</w:t>
      </w:r>
    </w:p>
    <w:p w:rsidR="00000000" w:rsidDel="00000000" w:rsidP="00000000" w:rsidRDefault="00000000" w:rsidRPr="00000000" w14:paraId="0000001A">
      <w:pPr>
        <w:rPr/>
      </w:pPr>
      <w:r w:rsidDel="00000000" w:rsidR="00000000" w:rsidRPr="00000000">
        <w:rPr>
          <w:rtl w:val="0"/>
        </w:rPr>
        <w:t xml:space="preserve">var score int32 = 75</w:t>
      </w:r>
    </w:p>
    <w:p w:rsidR="00000000" w:rsidDel="00000000" w:rsidP="00000000" w:rsidRDefault="00000000" w:rsidRPr="00000000" w14:paraId="0000001B">
      <w:pPr>
        <w:rPr/>
      </w:pPr>
      <w:r w:rsidDel="00000000" w:rsidR="00000000" w:rsidRPr="00000000">
        <w:rPr>
          <w:rtl w:val="0"/>
        </w:rPr>
        <w:t xml:space="preserve">var grade string = score &gt;= 80 ? "Pasa" : "Falla"</w:t>
      </w:r>
    </w:p>
    <w:p w:rsidR="00000000" w:rsidDel="00000000" w:rsidP="00000000" w:rsidRDefault="00000000" w:rsidRPr="00000000" w14:paraId="0000001C">
      <w:pPr>
        <w:rPr/>
      </w:pPr>
      <w:r w:rsidDel="00000000" w:rsidR="00000000" w:rsidRPr="00000000">
        <w:rPr>
          <w:rtl w:val="0"/>
        </w:rPr>
        <w:t xml:space="preserve">fmt.Println(grade)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1F">
      <w:pPr>
        <w:rPr/>
      </w:pPr>
      <w:r w:rsidDel="00000000" w:rsidR="00000000" w:rsidRPr="00000000">
        <w:rPr>
          <w:rtl w:val="0"/>
        </w:rPr>
        <w:t xml:space="preserve">adulto</w:t>
      </w:r>
    </w:p>
    <w:p w:rsidR="00000000" w:rsidDel="00000000" w:rsidP="00000000" w:rsidRDefault="00000000" w:rsidRPr="00000000" w14:paraId="00000020">
      <w:pPr>
        <w:rPr/>
      </w:pPr>
      <w:r w:rsidDel="00000000" w:rsidR="00000000" w:rsidRPr="00000000">
        <w:rPr>
          <w:rtl w:val="0"/>
        </w:rPr>
        <w:t xml:space="preserve">Falla</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eno18pym4y8" w:id="2"/>
      <w:bookmarkEnd w:id="2"/>
      <w:r w:rsidDel="00000000" w:rsidR="00000000" w:rsidRPr="00000000">
        <w:rPr>
          <w:b w:val="1"/>
          <w:bCs w:val="1"/>
          <w:color w:val="000000"/>
          <w:sz w:val="26"/>
          <w:szCs w:val="26"/>
          <w:rtl w:val="0"/>
        </w:rPr>
        <w:t xml:space="preserve">3. Implementar la estructura </w:t>
      </w:r>
      <w:r w:rsidDel="00000000" w:rsidR="00000000" w:rsidRPr="00000000">
        <w:rPr>
          <w:b w:val="1"/>
          <w:bCs w:val="1"/>
          <w:color w:val="000000"/>
          <w:sz w:val="26"/>
          <w:szCs w:val="26"/>
          <w:rtl w:val="0"/>
        </w:rPr>
        <w:t xml:space="preserve">for-in</w:t>
      </w:r>
      <w:r w:rsidDel="00000000" w:rsidR="00000000" w:rsidRPr="00000000">
        <w:rPr>
          <w:b w:val="1"/>
          <w:bCs w:val="1"/>
          <w:color w:val="000000"/>
          <w:sz w:val="26"/>
          <w:szCs w:val="26"/>
          <w:rtl w:val="0"/>
        </w:rPr>
        <w:t xml:space="preserve"> para iterar sobre elementos de arreglos con vinculación automática de índice y valor</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El bucle </w:t>
      </w:r>
      <w:r w:rsidDel="00000000" w:rsidR="00000000" w:rsidRPr="00000000">
        <w:rPr>
          <w:rtl w:val="0"/>
        </w:rPr>
        <w:t xml:space="preserve">for-in</w:t>
      </w:r>
      <w:r w:rsidDel="00000000" w:rsidR="00000000" w:rsidRPr="00000000">
        <w:rPr>
          <w:rtl w:val="0"/>
        </w:rPr>
        <w:t xml:space="preserve"> recorre los elementos de un arreglo, vinculando automáticamente el índice y el valor de cada elemento a variables del bucle. La sintaxis es:</w:t>
        <w:br w:type="textWrapping"/>
      </w:r>
      <w:r w:rsidDel="00000000" w:rsidR="00000000" w:rsidRPr="00000000">
        <w:rPr>
          <w:rtl w:val="0"/>
        </w:rPr>
        <w:t xml:space="preserve">for indice, valor in nombreArreglo { ... }</w:t>
        <w:br w:type="textWrapping"/>
      </w:r>
      <w:r w:rsidDel="00000000" w:rsidR="00000000" w:rsidRPr="00000000">
        <w:rPr>
          <w:rtl w:val="0"/>
        </w:rPr>
        <w:t xml:space="preserve">Esto permite recorrer arreglos de forma más limpia sin gestionar manualmente el índice.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24">
      <w:pPr>
        <w:rPr/>
      </w:pPr>
      <w:r w:rsidDel="00000000" w:rsidR="00000000" w:rsidRPr="00000000">
        <w:rPr>
          <w:rtl w:val="0"/>
        </w:rPr>
        <w:t xml:space="preserve">var numbers [3]int32 = [3]int32{100, 200, 300}</w:t>
      </w:r>
    </w:p>
    <w:p w:rsidR="00000000" w:rsidDel="00000000" w:rsidP="00000000" w:rsidRDefault="00000000" w:rsidRPr="00000000" w14:paraId="00000025">
      <w:pPr>
        <w:rPr/>
      </w:pPr>
      <w:r w:rsidDel="00000000" w:rsidR="00000000" w:rsidRPr="00000000">
        <w:rPr>
          <w:rtl w:val="0"/>
        </w:rPr>
        <w:t xml:space="preserve">for i, val in numbers {</w:t>
      </w:r>
    </w:p>
    <w:p w:rsidR="00000000" w:rsidDel="00000000" w:rsidP="00000000" w:rsidRDefault="00000000" w:rsidRPr="00000000" w14:paraId="00000026">
      <w:pPr>
        <w:rPr/>
      </w:pPr>
      <w:r w:rsidDel="00000000" w:rsidR="00000000" w:rsidRPr="00000000">
        <w:rPr>
          <w:rtl w:val="0"/>
        </w:rPr>
        <w:t xml:space="preserve">    fmt.Println(i, val)</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2A">
      <w:pPr>
        <w:rPr/>
      </w:pPr>
      <w:r w:rsidDel="00000000" w:rsidR="00000000" w:rsidRPr="00000000">
        <w:rPr>
          <w:rtl w:val="0"/>
        </w:rPr>
        <w:t xml:space="preserve">0 100</w:t>
      </w:r>
    </w:p>
    <w:p w:rsidR="00000000" w:rsidDel="00000000" w:rsidP="00000000" w:rsidRDefault="00000000" w:rsidRPr="00000000" w14:paraId="0000002B">
      <w:pPr>
        <w:rPr/>
      </w:pPr>
      <w:r w:rsidDel="00000000" w:rsidR="00000000" w:rsidRPr="00000000">
        <w:rPr>
          <w:rtl w:val="0"/>
        </w:rPr>
        <w:t xml:space="preserve">1 200</w:t>
      </w:r>
    </w:p>
    <w:p w:rsidR="00000000" w:rsidDel="00000000" w:rsidP="00000000" w:rsidRDefault="00000000" w:rsidRPr="00000000" w14:paraId="0000002C">
      <w:pPr>
        <w:rPr/>
      </w:pPr>
      <w:r w:rsidDel="00000000" w:rsidR="00000000" w:rsidRPr="00000000">
        <w:rPr>
          <w:rtl w:val="0"/>
        </w:rPr>
        <w:t xml:space="preserve">2 300</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oir3xkg30lrb" w:id="3"/>
      <w:bookmarkEnd w:id="3"/>
      <w:r w:rsidDel="00000000" w:rsidR="00000000" w:rsidRPr="00000000">
        <w:rPr>
          <w:b w:val="1"/>
          <w:bCs w:val="1"/>
          <w:color w:val="000000"/>
          <w:sz w:val="26"/>
          <w:szCs w:val="26"/>
          <w:rtl w:val="0"/>
        </w:rPr>
        <w:t xml:space="preserve">4. Agregar soporte para el operador lógico NOT (</w:t>
      </w:r>
      <w:r w:rsidDel="00000000" w:rsidR="00000000" w:rsidRPr="00000000">
        <w:rPr>
          <w:b w:val="1"/>
          <w:bCs w:val="1"/>
          <w:color w:val="000000"/>
          <w:sz w:val="26"/>
          <w:szCs w:val="26"/>
          <w:rtl w:val="0"/>
        </w:rPr>
        <w:t xml:space="preserve">!</w:t>
      </w:r>
      <w:r w:rsidDel="00000000" w:rsidR="00000000" w:rsidRPr="00000000">
        <w:rPr>
          <w:b w:val="1"/>
          <w:bCs w:val="1"/>
          <w:color w:val="000000"/>
          <w:sz w:val="26"/>
          <w:szCs w:val="26"/>
          <w:rtl w:val="0"/>
        </w:rPr>
        <w:t xml:space="preserve">) para negar expresiones booleanas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El operador unario </w:t>
      </w:r>
      <w:r w:rsidDel="00000000" w:rsidR="00000000" w:rsidRPr="00000000">
        <w:rPr>
          <w:rtl w:val="0"/>
        </w:rPr>
        <w:t xml:space="preserve">!</w:t>
      </w:r>
      <w:r w:rsidDel="00000000" w:rsidR="00000000" w:rsidRPr="00000000">
        <w:rPr>
          <w:rtl w:val="0"/>
        </w:rPr>
        <w:t xml:space="preserve"> invierte un valor booleano. Cuando se aplica a </w:t>
      </w:r>
      <w:r w:rsidDel="00000000" w:rsidR="00000000" w:rsidRPr="00000000">
        <w:rPr>
          <w:rtl w:val="0"/>
        </w:rPr>
        <w:t xml:space="preserve">true</w:t>
      </w:r>
      <w:r w:rsidDel="00000000" w:rsidR="00000000" w:rsidRPr="00000000">
        <w:rPr>
          <w:rtl w:val="0"/>
        </w:rPr>
        <w:t xml:space="preserve">, produce </w:t>
      </w:r>
      <w:r w:rsidDel="00000000" w:rsidR="00000000" w:rsidRPr="00000000">
        <w:rPr>
          <w:rtl w:val="0"/>
        </w:rPr>
        <w:t xml:space="preserve">false</w:t>
      </w:r>
      <w:r w:rsidDel="00000000" w:rsidR="00000000" w:rsidRPr="00000000">
        <w:rPr>
          <w:rtl w:val="0"/>
        </w:rPr>
        <w:t xml:space="preserve">, y viceversa. Este operador funciona exclusivamente sobre tipos booleanos y no puede aplicarse a otros tipos.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30">
      <w:pPr>
        <w:rPr/>
      </w:pPr>
      <w:r w:rsidDel="00000000" w:rsidR="00000000" w:rsidRPr="00000000">
        <w:rPr>
          <w:rtl w:val="0"/>
        </w:rPr>
        <w:t xml:space="preserve">var flag bool = true</w:t>
      </w:r>
    </w:p>
    <w:p w:rsidR="00000000" w:rsidDel="00000000" w:rsidP="00000000" w:rsidRDefault="00000000" w:rsidRPr="00000000" w14:paraId="00000031">
      <w:pPr>
        <w:rPr/>
      </w:pPr>
      <w:r w:rsidDel="00000000" w:rsidR="00000000" w:rsidRPr="00000000">
        <w:rPr>
          <w:rtl w:val="0"/>
        </w:rPr>
        <w:t xml:space="preserve">var negated bool = !flag</w:t>
      </w:r>
    </w:p>
    <w:p w:rsidR="00000000" w:rsidDel="00000000" w:rsidP="00000000" w:rsidRDefault="00000000" w:rsidRPr="00000000" w14:paraId="00000032">
      <w:pPr>
        <w:rPr/>
      </w:pPr>
      <w:r w:rsidDel="00000000" w:rsidR="00000000" w:rsidRPr="00000000">
        <w:rPr>
          <w:rtl w:val="0"/>
        </w:rPr>
        <w:t xml:space="preserve">fmt.Println(negated)</w:t>
      </w:r>
    </w:p>
    <w:p w:rsidR="00000000" w:rsidDel="00000000" w:rsidP="00000000" w:rsidRDefault="00000000" w:rsidRPr="00000000" w14:paraId="00000033">
      <w:pPr>
        <w:rPr/>
      </w:pPr>
      <w:r w:rsidDel="00000000" w:rsidR="00000000" w:rsidRPr="00000000">
        <w:rPr>
          <w:rtl w:val="0"/>
        </w:rPr>
        <w:t xml:space="preserve">if !flag {</w:t>
      </w:r>
    </w:p>
    <w:p w:rsidR="00000000" w:rsidDel="00000000" w:rsidP="00000000" w:rsidRDefault="00000000" w:rsidRPr="00000000" w14:paraId="00000034">
      <w:pPr>
        <w:rPr/>
      </w:pPr>
      <w:r w:rsidDel="00000000" w:rsidR="00000000" w:rsidRPr="00000000">
        <w:rPr>
          <w:rtl w:val="0"/>
        </w:rPr>
        <w:t xml:space="preserve">    fmt.Println("No es true")</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38">
      <w:pPr>
        <w:rPr/>
      </w:pPr>
      <w:r w:rsidDel="00000000" w:rsidR="00000000" w:rsidRPr="00000000">
        <w:rPr>
          <w:rtl w:val="0"/>
        </w:rPr>
        <w:t xml:space="preserve">false</w:t>
      </w:r>
    </w:p>
    <w:p w:rsidR="00000000" w:rsidDel="00000000" w:rsidP="00000000" w:rsidRDefault="00000000" w:rsidRPr="00000000" w14:paraId="00000039">
      <w:pPr>
        <w:rPr/>
      </w:pPr>
      <w:r w:rsidDel="00000000" w:rsidR="00000000" w:rsidRPr="00000000">
        <w:rPr>
          <w:rtl w:val="0"/>
        </w:rPr>
        <w:t xml:space="preserve">Not true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q7rchd8f6sb8" w:id="4"/>
      <w:bookmarkEnd w:id="4"/>
      <w:r w:rsidDel="00000000" w:rsidR="00000000" w:rsidRPr="00000000">
        <w:rPr>
          <w:b w:val="1"/>
          <w:bCs w:val="1"/>
          <w:color w:val="000000"/>
          <w:sz w:val="26"/>
          <w:szCs w:val="26"/>
          <w:rtl w:val="0"/>
        </w:rPr>
        <w:t xml:space="preserve">5. Implementar incremento (</w:t>
      </w:r>
      <w:r w:rsidDel="00000000" w:rsidR="00000000" w:rsidRPr="00000000">
        <w:rPr>
          <w:b w:val="1"/>
          <w:bCs w:val="1"/>
          <w:color w:val="000000"/>
          <w:sz w:val="26"/>
          <w:szCs w:val="26"/>
          <w:rtl w:val="0"/>
        </w:rPr>
        <w:t xml:space="preserve">++</w:t>
      </w:r>
      <w:r w:rsidDel="00000000" w:rsidR="00000000" w:rsidRPr="00000000">
        <w:rPr>
          <w:b w:val="1"/>
          <w:bCs w:val="1"/>
          <w:color w:val="000000"/>
          <w:sz w:val="26"/>
          <w:szCs w:val="26"/>
          <w:rtl w:val="0"/>
        </w:rPr>
        <w:t xml:space="preserve">) y decremento (</w:t>
      </w:r>
      <w:r w:rsidDel="00000000" w:rsidR="00000000" w:rsidRPr="00000000">
        <w:rPr>
          <w:b w:val="1"/>
          <w:bCs w:val="1"/>
          <w:color w:val="000000"/>
          <w:sz w:val="26"/>
          <w:szCs w:val="26"/>
          <w:rtl w:val="0"/>
        </w:rPr>
        <w:t xml:space="preserve">--</w:t>
      </w:r>
      <w:r w:rsidDel="00000000" w:rsidR="00000000" w:rsidRPr="00000000">
        <w:rPr>
          <w:b w:val="1"/>
          <w:bCs w:val="1"/>
          <w:color w:val="000000"/>
          <w:sz w:val="26"/>
          <w:szCs w:val="26"/>
          <w:rtl w:val="0"/>
        </w:rPr>
        <w:t xml:space="preserve">) como sentencias independientes para mutación de variables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Los operadores abreviados de incremento y decremento (</w:t>
      </w:r>
      <w:r w:rsidDel="00000000" w:rsidR="00000000" w:rsidRPr="00000000">
        <w:rPr>
          <w:rtl w:val="0"/>
        </w:rPr>
        <w:t xml:space="preserve">++</w:t>
      </w:r>
      <w:r w:rsidDel="00000000" w:rsidR="00000000" w:rsidRPr="00000000">
        <w:rPr>
          <w:rtl w:val="0"/>
        </w:rPr>
        <w:t xml:space="preserve"> y </w:t>
      </w:r>
      <w:r w:rsidDel="00000000" w:rsidR="00000000" w:rsidRPr="00000000">
        <w:rPr>
          <w:rtl w:val="0"/>
        </w:rPr>
        <w:t xml:space="preserve">--</w:t>
      </w:r>
      <w:r w:rsidDel="00000000" w:rsidR="00000000" w:rsidRPr="00000000">
        <w:rPr>
          <w:rtl w:val="0"/>
        </w:rPr>
        <w:t xml:space="preserve">) se soportan como sentencias independientes que modifican la variable directamente y no retornan valor. No pueden usarse dentro de expresiones ni como operandos en el lado derecho de una asignación.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3D">
      <w:pPr>
        <w:rPr/>
      </w:pPr>
      <w:r w:rsidDel="00000000" w:rsidR="00000000" w:rsidRPr="00000000">
        <w:rPr>
          <w:rtl w:val="0"/>
        </w:rPr>
        <w:t xml:space="preserve">var counter int32 = 5</w:t>
      </w:r>
    </w:p>
    <w:p w:rsidR="00000000" w:rsidDel="00000000" w:rsidP="00000000" w:rsidRDefault="00000000" w:rsidRPr="00000000" w14:paraId="0000003E">
      <w:pPr>
        <w:rPr/>
      </w:pPr>
      <w:r w:rsidDel="00000000" w:rsidR="00000000" w:rsidRPr="00000000">
        <w:rPr>
          <w:rtl w:val="0"/>
        </w:rPr>
        <w:t xml:space="preserve">counter++</w:t>
      </w:r>
    </w:p>
    <w:p w:rsidR="00000000" w:rsidDel="00000000" w:rsidP="00000000" w:rsidRDefault="00000000" w:rsidRPr="00000000" w14:paraId="0000003F">
      <w:pPr>
        <w:rPr/>
      </w:pPr>
      <w:r w:rsidDel="00000000" w:rsidR="00000000" w:rsidRPr="00000000">
        <w:rPr>
          <w:rtl w:val="0"/>
        </w:rPr>
        <w:t xml:space="preserve">fmt.Println(counter)</w:t>
      </w:r>
    </w:p>
    <w:p w:rsidR="00000000" w:rsidDel="00000000" w:rsidP="00000000" w:rsidRDefault="00000000" w:rsidRPr="00000000" w14:paraId="00000040">
      <w:pPr>
        <w:rPr/>
      </w:pPr>
      <w:r w:rsidDel="00000000" w:rsidR="00000000" w:rsidRPr="00000000">
        <w:rPr>
          <w:rtl w:val="0"/>
        </w:rPr>
        <w:t xml:space="preserve">counter--</w:t>
      </w:r>
    </w:p>
    <w:p w:rsidR="00000000" w:rsidDel="00000000" w:rsidP="00000000" w:rsidRDefault="00000000" w:rsidRPr="00000000" w14:paraId="00000041">
      <w:pPr>
        <w:rPr/>
      </w:pPr>
      <w:r w:rsidDel="00000000" w:rsidR="00000000" w:rsidRPr="00000000">
        <w:rPr>
          <w:rtl w:val="0"/>
        </w:rPr>
        <w:t xml:space="preserve">fmt.Println(counter)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44">
      <w:pPr>
        <w:rPr/>
      </w:pPr>
      <w:r w:rsidDel="00000000" w:rsidR="00000000" w:rsidRPr="00000000">
        <w:rPr>
          <w:rtl w:val="0"/>
        </w:rPr>
        <w:t xml:space="preserve">6</w:t>
      </w:r>
    </w:p>
    <w:p w:rsidR="00000000" w:rsidDel="00000000" w:rsidP="00000000" w:rsidRDefault="00000000" w:rsidRPr="00000000" w14:paraId="00000045">
      <w:pPr>
        <w:rPr/>
      </w:pPr>
      <w:r w:rsidDel="00000000" w:rsidR="00000000" w:rsidRPr="00000000">
        <w:rPr>
          <w:rtl w:val="0"/>
        </w:rPr>
        <w:t xml:space="preserve">5</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j9ey8awiwlo" w:id="5"/>
      <w:bookmarkEnd w:id="5"/>
      <w:r w:rsidDel="00000000" w:rsidR="00000000" w:rsidRPr="00000000">
        <w:rPr>
          <w:b w:val="1"/>
          <w:bCs w:val="1"/>
          <w:color w:val="000000"/>
          <w:sz w:val="26"/>
          <w:szCs w:val="26"/>
          <w:rtl w:val="0"/>
        </w:rPr>
        <w:t xml:space="preserve">6. Agregar soporte para parámetros por defecto en funciones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Las funciones pueden declarar valores por defecto para parámetros usando la sintaxis:</w:t>
        <w:br w:type="textWrapping"/>
      </w:r>
      <w:r w:rsidDel="00000000" w:rsidR="00000000" w:rsidRPr="00000000">
        <w:rPr>
          <w:rtl w:val="0"/>
        </w:rPr>
        <w:t xml:space="preserve">nombreParametro tipo = valorPorDefecto</w:t>
      </w:r>
      <w:r w:rsidDel="00000000" w:rsidR="00000000" w:rsidRPr="00000000">
        <w:rPr>
          <w:rtl w:val="0"/>
        </w:rPr>
        <w:t xml:space="preserve">.</w:t>
        <w:br w:type="textWrapping"/>
        <w:t xml:space="preserve">Cuando la función se invoca con menos argumentos que parámetros declarados, los parámetros restantes usan sus valores por defecto. Los argumentos explícitos siempre sobrescriben los valores predeterminados.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49">
      <w:pPr>
        <w:rPr/>
      </w:pPr>
      <w:r w:rsidDel="00000000" w:rsidR="00000000" w:rsidRPr="00000000">
        <w:rPr>
          <w:rtl w:val="0"/>
        </w:rPr>
        <w:t xml:space="preserve">func greet(name string, greeting string = "Hola") {</w:t>
      </w:r>
    </w:p>
    <w:p w:rsidR="00000000" w:rsidDel="00000000" w:rsidP="00000000" w:rsidRDefault="00000000" w:rsidRPr="00000000" w14:paraId="0000004A">
      <w:pPr>
        <w:rPr/>
      </w:pPr>
      <w:r w:rsidDel="00000000" w:rsidR="00000000" w:rsidRPr="00000000">
        <w:rPr>
          <w:rtl w:val="0"/>
        </w:rPr>
        <w:t xml:space="preserve">    fmt.Println(greeting, name)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func main() {</w:t>
      </w:r>
    </w:p>
    <w:p w:rsidR="00000000" w:rsidDel="00000000" w:rsidP="00000000" w:rsidRDefault="00000000" w:rsidRPr="00000000" w14:paraId="0000004E">
      <w:pPr>
        <w:rPr/>
      </w:pPr>
      <w:r w:rsidDel="00000000" w:rsidR="00000000" w:rsidRPr="00000000">
        <w:rPr>
          <w:rtl w:val="0"/>
        </w:rPr>
        <w:t xml:space="preserve">    greet("Alice")</w:t>
      </w:r>
    </w:p>
    <w:p w:rsidR="00000000" w:rsidDel="00000000" w:rsidP="00000000" w:rsidRDefault="00000000" w:rsidRPr="00000000" w14:paraId="0000004F">
      <w:pPr>
        <w:rPr/>
      </w:pPr>
      <w:r w:rsidDel="00000000" w:rsidR="00000000" w:rsidRPr="00000000">
        <w:rPr>
          <w:rtl w:val="0"/>
        </w:rPr>
        <w:t xml:space="preserve">    greet("Bob", "Hey")</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53">
      <w:pPr>
        <w:rPr/>
      </w:pPr>
      <w:r w:rsidDel="00000000" w:rsidR="00000000" w:rsidRPr="00000000">
        <w:rPr>
          <w:rtl w:val="0"/>
        </w:rPr>
        <w:t xml:space="preserve">Hola</w:t>
      </w:r>
      <w:r w:rsidDel="00000000" w:rsidR="00000000" w:rsidRPr="00000000">
        <w:rPr>
          <w:rtl w:val="0"/>
        </w:rPr>
        <w:t xml:space="preserve"> Alice</w:t>
      </w:r>
    </w:p>
    <w:p w:rsidR="00000000" w:rsidDel="00000000" w:rsidP="00000000" w:rsidRDefault="00000000" w:rsidRPr="00000000" w14:paraId="00000054">
      <w:pPr>
        <w:rPr/>
      </w:pPr>
      <w:r w:rsidDel="00000000" w:rsidR="00000000" w:rsidRPr="00000000">
        <w:rPr>
          <w:rtl w:val="0"/>
        </w:rPr>
        <w:t xml:space="preserve">Hey Bob</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5sw584ds88w" w:id="6"/>
      <w:bookmarkEnd w:id="6"/>
      <w:r w:rsidDel="00000000" w:rsidR="00000000" w:rsidRPr="00000000">
        <w:rPr>
          <w:b w:val="1"/>
          <w:bCs w:val="1"/>
          <w:color w:val="000000"/>
          <w:sz w:val="26"/>
          <w:szCs w:val="26"/>
          <w:rtl w:val="0"/>
        </w:rPr>
        <w:t xml:space="preserve">7. Implementar literales de cadena multilínea usando delimitadores con comillas invertidas (backticks)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Las cadenas delimitadas por comillas invertidas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se tratan como cadenas sin procesar (raw strings), donde las secuencias de escape no se interpretan. Los saltos de línea dentro de estas cadenas se preservan como caracteres reales de nueva línea. Esto facilita el manejo de texto multilínea y evita la necesidad de escapar barras invertidas.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058">
      <w:pPr>
        <w:rPr/>
      </w:pPr>
      <w:r w:rsidDel="00000000" w:rsidR="00000000" w:rsidRPr="00000000">
        <w:rPr>
          <w:rtl w:val="0"/>
        </w:rPr>
        <w:t xml:space="preserve">var text string = `Esta</w:t>
      </w:r>
    </w:p>
    <w:p w:rsidR="00000000" w:rsidDel="00000000" w:rsidP="00000000" w:rsidRDefault="00000000" w:rsidRPr="00000000" w14:paraId="00000059">
      <w:pPr>
        <w:rPr/>
      </w:pPr>
      <w:r w:rsidDel="00000000" w:rsidR="00000000" w:rsidRPr="00000000">
        <w:rPr>
          <w:rtl w:val="0"/>
        </w:rPr>
        <w:t xml:space="preserve">es una</w:t>
      </w:r>
    </w:p>
    <w:p w:rsidR="00000000" w:rsidDel="00000000" w:rsidP="00000000" w:rsidRDefault="00000000" w:rsidRPr="00000000" w14:paraId="0000005A">
      <w:pPr>
        <w:rPr/>
      </w:pPr>
      <w:r w:rsidDel="00000000" w:rsidR="00000000" w:rsidRPr="00000000">
        <w:rPr>
          <w:rtl w:val="0"/>
        </w:rPr>
        <w:t xml:space="preserve">string multilinea`</w:t>
      </w:r>
    </w:p>
    <w:p w:rsidR="00000000" w:rsidDel="00000000" w:rsidP="00000000" w:rsidRDefault="00000000" w:rsidRPr="00000000" w14:paraId="0000005B">
      <w:pPr>
        <w:rPr/>
      </w:pPr>
      <w:r w:rsidDel="00000000" w:rsidR="00000000" w:rsidRPr="00000000">
        <w:rPr>
          <w:rtl w:val="0"/>
        </w:rPr>
        <w:t xml:space="preserve">fmt.Println(text)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05E">
      <w:pPr>
        <w:rPr/>
      </w:pPr>
      <w:r w:rsidDel="00000000" w:rsidR="00000000" w:rsidRPr="00000000">
        <w:rPr>
          <w:rtl w:val="0"/>
        </w:rPr>
        <w:t xml:space="preserve">This is</w:t>
      </w:r>
    </w:p>
    <w:p w:rsidR="00000000" w:rsidDel="00000000" w:rsidP="00000000" w:rsidRDefault="00000000" w:rsidRPr="00000000" w14:paraId="0000005F">
      <w:pPr>
        <w:rPr/>
      </w:pPr>
      <w:r w:rsidDel="00000000" w:rsidR="00000000" w:rsidRPr="00000000">
        <w:rPr>
          <w:rtl w:val="0"/>
        </w:rPr>
        <w:t xml:space="preserve">a multi-line</w:t>
      </w:r>
    </w:p>
    <w:p w:rsidR="00000000" w:rsidDel="00000000" w:rsidP="00000000" w:rsidRDefault="00000000" w:rsidRPr="00000000" w14:paraId="00000060">
      <w:pPr>
        <w:rPr/>
      </w:pPr>
      <w:r w:rsidDel="00000000" w:rsidR="00000000" w:rsidRPr="00000000">
        <w:rPr>
          <w:rtl w:val="0"/>
        </w:rPr>
        <w:t xml:space="preserve">string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