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7B086" w14:textId="77777777" w:rsidR="00251811" w:rsidRDefault="00251811">
      <w:pPr>
        <w:widowControl w:val="0"/>
        <w:pBdr>
          <w:top w:val="nil"/>
          <w:left w:val="nil"/>
          <w:bottom w:val="nil"/>
          <w:right w:val="nil"/>
          <w:between w:val="nil"/>
        </w:pBdr>
        <w:spacing w:after="0" w:line="276" w:lineRule="auto"/>
      </w:pPr>
    </w:p>
    <w:p w14:paraId="646BD1DB" w14:textId="77777777" w:rsidR="00251811" w:rsidRDefault="00251811">
      <w:pPr>
        <w:widowControl w:val="0"/>
        <w:pBdr>
          <w:top w:val="nil"/>
          <w:left w:val="nil"/>
          <w:bottom w:val="nil"/>
          <w:right w:val="nil"/>
          <w:between w:val="nil"/>
        </w:pBdr>
        <w:spacing w:after="0" w:line="276" w:lineRule="auto"/>
      </w:pPr>
    </w:p>
    <w:p w14:paraId="175E9BD9" w14:textId="77777777" w:rsidR="00251811" w:rsidRDefault="00000000">
      <w:pPr>
        <w:pBdr>
          <w:top w:val="nil"/>
          <w:left w:val="nil"/>
          <w:bottom w:val="nil"/>
          <w:right w:val="nil"/>
          <w:between w:val="nil"/>
        </w:pBdr>
        <w:spacing w:line="240" w:lineRule="auto"/>
        <w:rPr>
          <w:rFonts w:ascii="Times New Roman" w:eastAsia="Times New Roman" w:hAnsi="Times New Roman" w:cs="Times New Roman"/>
          <w:color w:val="000000"/>
          <w:sz w:val="24"/>
          <w:szCs w:val="24"/>
        </w:rPr>
      </w:pPr>
      <w:r>
        <w:rPr>
          <w:noProof/>
        </w:rPr>
        <w:drawing>
          <wp:anchor distT="0" distB="0" distL="114300" distR="114300" simplePos="0" relativeHeight="251658240" behindDoc="0" locked="0" layoutInCell="1" hidden="0" allowOverlap="1" wp14:anchorId="752683B1" wp14:editId="619726CA">
            <wp:simplePos x="0" y="0"/>
            <wp:positionH relativeFrom="column">
              <wp:posOffset>386715</wp:posOffset>
            </wp:positionH>
            <wp:positionV relativeFrom="paragraph">
              <wp:posOffset>0</wp:posOffset>
            </wp:positionV>
            <wp:extent cx="4838700" cy="506095"/>
            <wp:effectExtent l="0" t="0" r="0" b="0"/>
            <wp:wrapTopAndBottom distT="0" distB="0"/>
            <wp:docPr id="54" name="image6.png" descr="C:\Users\Johatan\AppData\Local\Temp\Rar$DIa0.944\top-image.png"/>
            <wp:cNvGraphicFramePr/>
            <a:graphic xmlns:a="http://schemas.openxmlformats.org/drawingml/2006/main">
              <a:graphicData uri="http://schemas.openxmlformats.org/drawingml/2006/picture">
                <pic:pic xmlns:pic="http://schemas.openxmlformats.org/drawingml/2006/picture">
                  <pic:nvPicPr>
                    <pic:cNvPr id="0" name="image6.png" descr="C:\Users\Johatan\AppData\Local\Temp\Rar$DIa0.944\top-image.png"/>
                    <pic:cNvPicPr preferRelativeResize="0"/>
                  </pic:nvPicPr>
                  <pic:blipFill>
                    <a:blip r:embed="rId8"/>
                    <a:srcRect/>
                    <a:stretch>
                      <a:fillRect/>
                    </a:stretch>
                  </pic:blipFill>
                  <pic:spPr>
                    <a:xfrm>
                      <a:off x="0" y="0"/>
                      <a:ext cx="4838700" cy="506095"/>
                    </a:xfrm>
                    <a:prstGeom prst="rect">
                      <a:avLst/>
                    </a:prstGeom>
                    <a:ln/>
                  </pic:spPr>
                </pic:pic>
              </a:graphicData>
            </a:graphic>
          </wp:anchor>
        </w:drawing>
      </w:r>
    </w:p>
    <w:p w14:paraId="238D8CC8" w14:textId="77777777" w:rsidR="00251811" w:rsidRDefault="00251811"/>
    <w:p w14:paraId="085E89EF" w14:textId="77777777" w:rsidR="00251811" w:rsidRDefault="00251811"/>
    <w:p w14:paraId="2DDE4EEC" w14:textId="77777777" w:rsidR="00251811" w:rsidRDefault="00251811">
      <w:pPr>
        <w:rPr>
          <w:rFonts w:ascii="Proxima Nova" w:eastAsia="Proxima Nova" w:hAnsi="Proxima Nova" w:cs="Proxima Nova"/>
          <w:color w:val="039BE5"/>
          <w:sz w:val="72"/>
          <w:szCs w:val="72"/>
        </w:rPr>
      </w:pPr>
    </w:p>
    <w:p w14:paraId="448676F2" w14:textId="77777777" w:rsidR="00251811"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 xml:space="preserve">Área de Conocimiento </w:t>
      </w:r>
    </w:p>
    <w:p w14:paraId="758DF921" w14:textId="77777777" w:rsidR="00251811" w:rsidRDefault="00000000">
      <w:pPr>
        <w:jc w:val="center"/>
        <w:rPr>
          <w:rFonts w:ascii="Proxima Nova" w:eastAsia="Proxima Nova" w:hAnsi="Proxima Nova" w:cs="Proxima Nova"/>
          <w:color w:val="039BE5"/>
          <w:sz w:val="52"/>
          <w:szCs w:val="52"/>
        </w:rPr>
      </w:pPr>
      <w:r>
        <w:rPr>
          <w:rFonts w:ascii="Proxima Nova" w:eastAsia="Proxima Nova" w:hAnsi="Proxima Nova" w:cs="Proxima Nova"/>
          <w:color w:val="039BE5"/>
          <w:sz w:val="52"/>
          <w:szCs w:val="52"/>
        </w:rPr>
        <w:t>Demostración</w:t>
      </w:r>
    </w:p>
    <w:p w14:paraId="629B514F" w14:textId="53E3C6A5" w:rsidR="00251811" w:rsidRPr="00541582" w:rsidRDefault="001B6C7A">
      <w:pPr>
        <w:jc w:val="center"/>
        <w:rPr>
          <w:rFonts w:ascii="Proxima Nova" w:eastAsia="Proxima Nova" w:hAnsi="Proxima Nova" w:cs="Proxima Nova"/>
          <w:color w:val="000000" w:themeColor="text1"/>
          <w:sz w:val="52"/>
          <w:szCs w:val="52"/>
        </w:rPr>
      </w:pPr>
      <w:r>
        <w:rPr>
          <w:rFonts w:ascii="Proxima Nova" w:eastAsia="Proxima Nova" w:hAnsi="Proxima Nova" w:cs="Proxima Nova"/>
          <w:color w:val="000000" w:themeColor="text1"/>
          <w:sz w:val="52"/>
          <w:szCs w:val="52"/>
        </w:rPr>
        <w:t>BGP</w:t>
      </w:r>
    </w:p>
    <w:p w14:paraId="7B8B3A4F" w14:textId="77777777" w:rsidR="00251811" w:rsidRDefault="00000000">
      <w:pPr>
        <w:jc w:val="center"/>
      </w:pPr>
      <w:r>
        <w:rPr>
          <w:rFonts w:ascii="Proxima Nova" w:eastAsia="Proxima Nova" w:hAnsi="Proxima Nova" w:cs="Proxima Nova"/>
          <w:noProof/>
          <w:color w:val="666666"/>
          <w:sz w:val="20"/>
          <w:szCs w:val="20"/>
        </w:rPr>
        <w:drawing>
          <wp:inline distT="114300" distB="114300" distL="114300" distR="114300" wp14:anchorId="7EB7F190" wp14:editId="71BB2DE0">
            <wp:extent cx="447675" cy="57150"/>
            <wp:effectExtent l="0" t="0" r="0" b="0"/>
            <wp:docPr id="48"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9"/>
                    <a:srcRect/>
                    <a:stretch>
                      <a:fillRect/>
                    </a:stretch>
                  </pic:blipFill>
                  <pic:spPr>
                    <a:xfrm>
                      <a:off x="0" y="0"/>
                      <a:ext cx="447675" cy="57150"/>
                    </a:xfrm>
                    <a:prstGeom prst="rect">
                      <a:avLst/>
                    </a:prstGeom>
                    <a:ln/>
                  </pic:spPr>
                </pic:pic>
              </a:graphicData>
            </a:graphic>
          </wp:inline>
        </w:drawing>
      </w:r>
    </w:p>
    <w:p w14:paraId="2748D725" w14:textId="77777777" w:rsidR="00251811" w:rsidRDefault="00251811"/>
    <w:p w14:paraId="30727664" w14:textId="77777777" w:rsidR="00251811" w:rsidRDefault="00251811"/>
    <w:p w14:paraId="3234ACE6" w14:textId="77777777" w:rsidR="00251811" w:rsidRDefault="00251811"/>
    <w:p w14:paraId="29D9D3D7" w14:textId="77777777" w:rsidR="00251811" w:rsidRDefault="00251811"/>
    <w:p w14:paraId="24A0A23E" w14:textId="77777777" w:rsidR="00251811" w:rsidRDefault="00251811">
      <w:pPr>
        <w:rPr>
          <w:b/>
          <w:sz w:val="24"/>
          <w:szCs w:val="24"/>
        </w:rPr>
      </w:pPr>
    </w:p>
    <w:p w14:paraId="417CF4C6" w14:textId="423FDF91" w:rsidR="00251811" w:rsidRDefault="001B6C7A">
      <w:pPr>
        <w:jc w:val="center"/>
        <w:rPr>
          <w:b/>
          <w:sz w:val="24"/>
          <w:szCs w:val="24"/>
        </w:rPr>
      </w:pPr>
      <w:r>
        <w:pict w14:anchorId="34DBE14A">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3.png" o:spid="_x0000_i1025" type="#_x0000_t75" style="width:18.15pt;height:18.15pt;visibility:visible;mso-wrap-style:square">
            <v:imagedata r:id="rId10" o:title=""/>
          </v:shape>
        </w:pict>
      </w:r>
      <w:r w:rsidR="009D14F2">
        <w:t xml:space="preserve"> </w:t>
      </w:r>
      <w:r w:rsidR="009D14F2">
        <w:rPr>
          <w:rFonts w:ascii="Arial" w:eastAsia="Arial" w:hAnsi="Arial" w:cs="Arial"/>
          <w:b/>
          <w:color w:val="0070C0"/>
          <w:sz w:val="40"/>
          <w:szCs w:val="40"/>
        </w:rPr>
        <w:t xml:space="preserve">Tiempo estimado:  </w:t>
      </w:r>
      <w:r w:rsidR="00FF40ED">
        <w:rPr>
          <w:rFonts w:ascii="Arial" w:eastAsia="Arial" w:hAnsi="Arial" w:cs="Arial"/>
          <w:b/>
          <w:color w:val="0070C0"/>
          <w:sz w:val="40"/>
          <w:szCs w:val="40"/>
        </w:rPr>
        <w:t>3</w:t>
      </w:r>
      <w:r w:rsidR="009A57BA">
        <w:rPr>
          <w:rFonts w:ascii="Arial" w:eastAsia="Arial" w:hAnsi="Arial" w:cs="Arial"/>
          <w:b/>
          <w:color w:val="0070C0"/>
          <w:sz w:val="40"/>
          <w:szCs w:val="40"/>
        </w:rPr>
        <w:t>0</w:t>
      </w:r>
      <w:r w:rsidR="009D14F2">
        <w:rPr>
          <w:rFonts w:ascii="Arial" w:eastAsia="Arial" w:hAnsi="Arial" w:cs="Arial"/>
          <w:b/>
          <w:color w:val="0070C0"/>
          <w:sz w:val="40"/>
          <w:szCs w:val="40"/>
        </w:rPr>
        <w:t xml:space="preserve"> min</w:t>
      </w:r>
    </w:p>
    <w:p w14:paraId="71C71802" w14:textId="77777777" w:rsidR="00251811" w:rsidRDefault="00251811">
      <w:pPr>
        <w:spacing w:line="276" w:lineRule="auto"/>
        <w:rPr>
          <w:rFonts w:ascii="Arial" w:eastAsia="Arial" w:hAnsi="Arial" w:cs="Arial"/>
        </w:rPr>
      </w:pPr>
    </w:p>
    <w:p w14:paraId="7DF0FAE3" w14:textId="77777777" w:rsidR="00251811" w:rsidRDefault="00251811">
      <w:pPr>
        <w:spacing w:line="276" w:lineRule="auto"/>
        <w:rPr>
          <w:rFonts w:ascii="Arial" w:eastAsia="Arial" w:hAnsi="Arial" w:cs="Arial"/>
        </w:rPr>
      </w:pPr>
    </w:p>
    <w:p w14:paraId="20D5C18A" w14:textId="77777777" w:rsidR="00251811" w:rsidRDefault="00251811">
      <w:pPr>
        <w:spacing w:line="276" w:lineRule="auto"/>
        <w:rPr>
          <w:rFonts w:ascii="Arial" w:eastAsia="Arial" w:hAnsi="Arial" w:cs="Arial"/>
        </w:rPr>
      </w:pPr>
    </w:p>
    <w:p w14:paraId="436E9456" w14:textId="77777777" w:rsidR="00251811" w:rsidRDefault="00251811">
      <w:pPr>
        <w:spacing w:line="276" w:lineRule="auto"/>
        <w:rPr>
          <w:rFonts w:ascii="Arial" w:eastAsia="Arial" w:hAnsi="Arial" w:cs="Arial"/>
        </w:rPr>
      </w:pPr>
    </w:p>
    <w:p w14:paraId="043D92D8" w14:textId="77777777" w:rsidR="00251811" w:rsidRDefault="00251811">
      <w:pPr>
        <w:spacing w:line="276" w:lineRule="auto"/>
        <w:rPr>
          <w:rFonts w:ascii="Arial" w:eastAsia="Arial" w:hAnsi="Arial" w:cs="Arial"/>
        </w:rPr>
      </w:pPr>
    </w:p>
    <w:p w14:paraId="493715A6" w14:textId="77777777" w:rsidR="00251811" w:rsidRDefault="00000000">
      <w:pPr>
        <w:pBdr>
          <w:top w:val="nil"/>
          <w:left w:val="nil"/>
          <w:bottom w:val="nil"/>
          <w:right w:val="nil"/>
          <w:between w:val="nil"/>
        </w:pBdr>
        <w:spacing w:before="200" w:after="0" w:line="300" w:lineRule="auto"/>
        <w:rPr>
          <w:rFonts w:ascii="Arial" w:eastAsia="Arial" w:hAnsi="Arial" w:cs="Arial"/>
        </w:rPr>
      </w:pPr>
      <w:r>
        <w:rPr>
          <w:rFonts w:ascii="Arial" w:eastAsia="Arial" w:hAnsi="Arial" w:cs="Arial"/>
        </w:rPr>
        <w:t>Universidad San Carlos de Guatemala.</w:t>
      </w:r>
    </w:p>
    <w:p w14:paraId="61466F73" w14:textId="77777777" w:rsidR="00251811" w:rsidRDefault="00000000">
      <w:pPr>
        <w:spacing w:after="0" w:line="276" w:lineRule="auto"/>
        <w:rPr>
          <w:rFonts w:ascii="Arial" w:eastAsia="Arial" w:hAnsi="Arial" w:cs="Arial"/>
        </w:rPr>
      </w:pPr>
      <w:r>
        <w:rPr>
          <w:rFonts w:ascii="Arial" w:eastAsia="Arial" w:hAnsi="Arial" w:cs="Arial"/>
        </w:rPr>
        <w:t>Facultad de ingeniería.</w:t>
      </w:r>
    </w:p>
    <w:p w14:paraId="662E6910" w14:textId="77777777" w:rsidR="00251811" w:rsidRDefault="00000000">
      <w:pPr>
        <w:spacing w:after="0" w:line="276" w:lineRule="auto"/>
        <w:rPr>
          <w:rFonts w:ascii="Arial" w:eastAsia="Arial" w:hAnsi="Arial" w:cs="Arial"/>
        </w:rPr>
      </w:pPr>
      <w:r>
        <w:rPr>
          <w:rFonts w:ascii="Arial" w:eastAsia="Arial" w:hAnsi="Arial" w:cs="Arial"/>
        </w:rPr>
        <w:t>Escuela de Ingeniería en Ciencias y Sistemas.</w:t>
      </w:r>
    </w:p>
    <w:p w14:paraId="1D81864C" w14:textId="77777777" w:rsidR="00251811" w:rsidRDefault="00251811">
      <w:pPr>
        <w:widowControl w:val="0"/>
        <w:spacing w:line="240" w:lineRule="auto"/>
        <w:ind w:firstLine="708"/>
        <w:rPr>
          <w:sz w:val="24"/>
          <w:szCs w:val="24"/>
        </w:rPr>
      </w:pPr>
    </w:p>
    <w:p w14:paraId="0D09D247" w14:textId="77777777" w:rsidR="00251811" w:rsidRDefault="00000000">
      <w:pPr>
        <w:widowControl w:val="0"/>
        <w:spacing w:line="240" w:lineRule="auto"/>
        <w:rPr>
          <w:b/>
          <w:color w:val="0070C0"/>
          <w:sz w:val="36"/>
          <w:szCs w:val="36"/>
        </w:rPr>
      </w:pPr>
      <w:r>
        <w:rPr>
          <w:b/>
          <w:color w:val="0070C0"/>
          <w:sz w:val="36"/>
          <w:szCs w:val="36"/>
        </w:rPr>
        <w:t xml:space="preserve">1. Marco Formativo </w:t>
      </w:r>
    </w:p>
    <w:p w14:paraId="3F93DDB8" w14:textId="05F40640" w:rsidR="00251811" w:rsidRDefault="00000000" w:rsidP="001E27FD">
      <w:pPr>
        <w:widowControl w:val="0"/>
        <w:spacing w:line="240" w:lineRule="auto"/>
        <w:ind w:firstLine="720"/>
        <w:rPr>
          <w:rFonts w:ascii="Proxima Nova" w:eastAsia="Proxima Nova" w:hAnsi="Proxima Nova" w:cs="Proxima Nova"/>
          <w:color w:val="BF9000"/>
          <w:sz w:val="28"/>
          <w:szCs w:val="28"/>
        </w:rPr>
      </w:pPr>
      <w:bookmarkStart w:id="0" w:name="_heading=h.2qb0c2xoxm9h" w:colFirst="0" w:colLast="0"/>
      <w:bookmarkEnd w:id="0"/>
      <w:r>
        <w:rPr>
          <w:rFonts w:ascii="Proxima Nova" w:eastAsia="Proxima Nova" w:hAnsi="Proxima Nova" w:cs="Proxima Nova"/>
          <w:color w:val="BF9000"/>
          <w:sz w:val="28"/>
          <w:szCs w:val="28"/>
        </w:rPr>
        <w:t>1.1.</w:t>
      </w:r>
      <w:r>
        <w:rPr>
          <w:rFonts w:ascii="Proxima Nova" w:eastAsia="Proxima Nova" w:hAnsi="Proxima Nova" w:cs="Proxima Nova"/>
          <w:color w:val="BF9000"/>
          <w:sz w:val="28"/>
          <w:szCs w:val="28"/>
        </w:rPr>
        <w:tab/>
        <w:t>Valores</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825"/>
        <w:gridCol w:w="6535"/>
      </w:tblGrid>
      <w:tr w:rsidR="005330BD" w14:paraId="317C2876" w14:textId="77777777" w:rsidTr="00A218AD">
        <w:tc>
          <w:tcPr>
            <w:tcW w:w="2825" w:type="dxa"/>
            <w:tcMar>
              <w:top w:w="100" w:type="dxa"/>
              <w:left w:w="100" w:type="dxa"/>
              <w:bottom w:w="100" w:type="dxa"/>
              <w:right w:w="100" w:type="dxa"/>
            </w:tcMar>
          </w:tcPr>
          <w:p w14:paraId="7B4716CF" w14:textId="0CF30E32" w:rsidR="005330BD" w:rsidRPr="00704215" w:rsidRDefault="00DC778D" w:rsidP="00A218AD">
            <w:pPr>
              <w:spacing w:line="276" w:lineRule="auto"/>
              <w:rPr>
                <w:rFonts w:ascii="Arial" w:hAnsi="Arial" w:cs="Arial"/>
                <w:color w:val="039BE5"/>
                <w:sz w:val="24"/>
                <w:szCs w:val="24"/>
              </w:rPr>
            </w:pPr>
            <w:r w:rsidRPr="00DC778D">
              <w:rPr>
                <w:rFonts w:ascii="Times New Roman" w:eastAsia="Times New Roman" w:hAnsi="Times New Roman" w:cs="Times New Roman"/>
              </w:rPr>
              <w:t>Colaboración e Interconexión</w:t>
            </w:r>
          </w:p>
        </w:tc>
        <w:tc>
          <w:tcPr>
            <w:tcW w:w="6535" w:type="dxa"/>
            <w:tcMar>
              <w:top w:w="100" w:type="dxa"/>
              <w:left w:w="100" w:type="dxa"/>
              <w:bottom w:w="100" w:type="dxa"/>
              <w:right w:w="100" w:type="dxa"/>
            </w:tcMar>
          </w:tcPr>
          <w:p w14:paraId="7142F9F5" w14:textId="23930629" w:rsidR="005330BD" w:rsidRPr="00704215" w:rsidRDefault="00DC778D" w:rsidP="00A218AD">
            <w:pPr>
              <w:spacing w:line="276" w:lineRule="auto"/>
              <w:rPr>
                <w:rFonts w:ascii="Arial" w:hAnsi="Arial" w:cs="Arial"/>
                <w:color w:val="039BE5"/>
                <w:sz w:val="24"/>
                <w:szCs w:val="24"/>
              </w:rPr>
            </w:pPr>
            <w:r>
              <w:rPr>
                <w:rFonts w:ascii="Times New Roman" w:eastAsia="Times New Roman" w:hAnsi="Times New Roman" w:cs="Times New Roman"/>
              </w:rPr>
              <w:t>E</w:t>
            </w:r>
            <w:r w:rsidRPr="00DC778D">
              <w:rPr>
                <w:rFonts w:ascii="Times New Roman" w:eastAsia="Times New Roman" w:hAnsi="Times New Roman" w:cs="Times New Roman"/>
              </w:rPr>
              <w:t>jemplifica cómo entidades independientes pueden colaborar manteniendo su autonomía. La implementación de BGP demuestra que es posible crear infraestructuras interconectadas donde diferentes organizaciones trabajan juntas sin perder el control de sus propias redes. Esta capacidad de colaboración respetando la independencia es fundamental en el mundo real, donde múltiples proveedores y organizaciones deben cooperar para ofrecer servicios globales, reflejando valores de trabajo en equipo y respeto mutuo entre entidades autónomas.</w:t>
            </w:r>
          </w:p>
        </w:tc>
      </w:tr>
    </w:tbl>
    <w:p w14:paraId="0DA96740" w14:textId="77777777" w:rsidR="001E27FD" w:rsidRDefault="001E27FD" w:rsidP="00DB694E">
      <w:pPr>
        <w:widowControl w:val="0"/>
        <w:spacing w:line="240" w:lineRule="auto"/>
        <w:rPr>
          <w:rFonts w:ascii="Proxima Nova" w:eastAsia="Proxima Nova" w:hAnsi="Proxima Nova" w:cs="Proxima Nova"/>
          <w:color w:val="BF9000"/>
          <w:sz w:val="28"/>
          <w:szCs w:val="28"/>
        </w:rPr>
      </w:pPr>
    </w:p>
    <w:p w14:paraId="26ADA56D" w14:textId="77777777" w:rsidR="00251811" w:rsidRDefault="00000000">
      <w:pPr>
        <w:pStyle w:val="Ttulo2"/>
        <w:spacing w:before="0" w:line="240" w:lineRule="auto"/>
        <w:ind w:firstLine="720"/>
        <w:rPr>
          <w:rFonts w:ascii="Proxima Nova" w:eastAsia="Proxima Nova" w:hAnsi="Proxima Nova" w:cs="Proxima Nova"/>
          <w:color w:val="BF9000"/>
          <w:sz w:val="28"/>
          <w:szCs w:val="28"/>
        </w:rPr>
      </w:pPr>
      <w:bookmarkStart w:id="1" w:name="_heading=h.rkumsa8kgnrx" w:colFirst="0" w:colLast="0"/>
      <w:bookmarkEnd w:id="1"/>
      <w:r>
        <w:rPr>
          <w:rFonts w:ascii="Proxima Nova" w:eastAsia="Proxima Nova" w:hAnsi="Proxima Nova" w:cs="Proxima Nova"/>
          <w:color w:val="BF9000"/>
          <w:sz w:val="28"/>
          <w:szCs w:val="28"/>
        </w:rPr>
        <w:t>1.2.</w:t>
      </w:r>
      <w:r>
        <w:rPr>
          <w:rFonts w:ascii="Proxima Nova" w:eastAsia="Proxima Nova" w:hAnsi="Proxima Nova" w:cs="Proxima Nova"/>
          <w:color w:val="BF9000"/>
          <w:sz w:val="28"/>
          <w:szCs w:val="28"/>
        </w:rPr>
        <w:tab/>
        <w:t>Competencia(s)</w:t>
      </w:r>
    </w:p>
    <w:p w14:paraId="041FA4C9" w14:textId="77777777" w:rsidR="00251811" w:rsidRDefault="00251811">
      <w:pPr>
        <w:widowControl w:val="0"/>
        <w:spacing w:after="0" w:line="240" w:lineRule="auto"/>
        <w:rPr>
          <w:rFonts w:ascii="Proxima Nova" w:eastAsia="Proxima Nova" w:hAnsi="Proxima Nova" w:cs="Proxima Nova"/>
          <w:color w:val="039BE5"/>
          <w:sz w:val="36"/>
          <w:szCs w:val="36"/>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15"/>
        <w:gridCol w:w="6645"/>
      </w:tblGrid>
      <w:tr w:rsidR="008E5099" w14:paraId="3BFACD3C" w14:textId="77777777" w:rsidTr="00A218AD">
        <w:tc>
          <w:tcPr>
            <w:tcW w:w="2715" w:type="dxa"/>
            <w:tcMar>
              <w:top w:w="100" w:type="dxa"/>
              <w:left w:w="100" w:type="dxa"/>
              <w:bottom w:w="100" w:type="dxa"/>
              <w:right w:w="100" w:type="dxa"/>
            </w:tcMar>
          </w:tcPr>
          <w:p w14:paraId="204EE878"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Tipo de Competencia </w:t>
            </w:r>
          </w:p>
        </w:tc>
        <w:tc>
          <w:tcPr>
            <w:tcW w:w="6645" w:type="dxa"/>
            <w:tcBorders>
              <w:top w:val="nil"/>
              <w:right w:val="nil"/>
            </w:tcBorders>
            <w:tcMar>
              <w:top w:w="100" w:type="dxa"/>
              <w:left w:w="100" w:type="dxa"/>
              <w:bottom w:w="100" w:type="dxa"/>
              <w:right w:w="100" w:type="dxa"/>
            </w:tcMar>
          </w:tcPr>
          <w:p w14:paraId="0E39017D" w14:textId="77777777" w:rsidR="008E5099" w:rsidRDefault="008E5099" w:rsidP="00A218AD">
            <w:pPr>
              <w:widowControl w:val="0"/>
              <w:spacing w:line="240" w:lineRule="auto"/>
              <w:rPr>
                <w:rFonts w:ascii="Times New Roman" w:eastAsia="Times New Roman" w:hAnsi="Times New Roman" w:cs="Times New Roman"/>
              </w:rPr>
            </w:pPr>
          </w:p>
        </w:tc>
      </w:tr>
      <w:tr w:rsidR="008E5099" w14:paraId="5CD332AF" w14:textId="77777777" w:rsidTr="00A218AD">
        <w:tc>
          <w:tcPr>
            <w:tcW w:w="2715" w:type="dxa"/>
            <w:tcMar>
              <w:top w:w="100" w:type="dxa"/>
              <w:left w:w="100" w:type="dxa"/>
              <w:bottom w:w="100" w:type="dxa"/>
              <w:right w:w="100" w:type="dxa"/>
            </w:tcMar>
          </w:tcPr>
          <w:p w14:paraId="1FA052D0"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 xml:space="preserve">Competencia General </w:t>
            </w:r>
          </w:p>
        </w:tc>
        <w:tc>
          <w:tcPr>
            <w:tcW w:w="6645" w:type="dxa"/>
            <w:tcMar>
              <w:top w:w="100" w:type="dxa"/>
              <w:left w:w="100" w:type="dxa"/>
              <w:bottom w:w="100" w:type="dxa"/>
              <w:right w:w="100" w:type="dxa"/>
            </w:tcMar>
          </w:tcPr>
          <w:p w14:paraId="6495AB22" w14:textId="77777777" w:rsidR="008E5099" w:rsidRDefault="008E5099" w:rsidP="00A218AD">
            <w:pPr>
              <w:widowControl w:val="0"/>
              <w:spacing w:line="240" w:lineRule="auto"/>
              <w:rPr>
                <w:rFonts w:ascii="Times New Roman" w:eastAsia="Times New Roman" w:hAnsi="Times New Roman" w:cs="Times New Roman"/>
              </w:rPr>
            </w:pPr>
            <w:r w:rsidRPr="006122BF">
              <w:rPr>
                <w:rFonts w:ascii="Times New Roman" w:eastAsia="Times New Roman" w:hAnsi="Times New Roman" w:cs="Times New Roman"/>
              </w:rPr>
              <w:t>El estudiante diseña e implementa redes de computadoras aplicando principios de enrutamiento, segmentación de redes, redundancia y gestión de servicios de red para garantizar la disponibilidad, eficiencia y seguridad de los servicios de red en entornos empresariales.</w:t>
            </w:r>
          </w:p>
        </w:tc>
      </w:tr>
      <w:tr w:rsidR="008E5099" w14:paraId="455DE432" w14:textId="77777777" w:rsidTr="00A218AD">
        <w:tc>
          <w:tcPr>
            <w:tcW w:w="2715" w:type="dxa"/>
            <w:tcMar>
              <w:top w:w="100" w:type="dxa"/>
              <w:left w:w="100" w:type="dxa"/>
              <w:bottom w:w="100" w:type="dxa"/>
              <w:right w:w="100" w:type="dxa"/>
            </w:tcMar>
          </w:tcPr>
          <w:p w14:paraId="2D4C3CAA" w14:textId="77777777" w:rsidR="008E5099" w:rsidRDefault="008E5099" w:rsidP="00A218AD">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Competencia Específica</w:t>
            </w:r>
          </w:p>
        </w:tc>
        <w:tc>
          <w:tcPr>
            <w:tcW w:w="6645" w:type="dxa"/>
            <w:tcMar>
              <w:top w:w="100" w:type="dxa"/>
              <w:left w:w="100" w:type="dxa"/>
              <w:bottom w:w="100" w:type="dxa"/>
              <w:right w:w="100" w:type="dxa"/>
            </w:tcMar>
          </w:tcPr>
          <w:p w14:paraId="60C01E79" w14:textId="18822447" w:rsidR="008E5099" w:rsidRDefault="00250844" w:rsidP="00A218AD">
            <w:pPr>
              <w:widowControl w:val="0"/>
              <w:spacing w:line="240" w:lineRule="auto"/>
              <w:rPr>
                <w:rFonts w:ascii="Times New Roman" w:eastAsia="Times New Roman" w:hAnsi="Times New Roman" w:cs="Times New Roman"/>
                <w:color w:val="CCCCCC"/>
              </w:rPr>
            </w:pPr>
            <w:r w:rsidRPr="00250844">
              <w:rPr>
                <w:rFonts w:ascii="Times New Roman" w:eastAsia="Times New Roman" w:hAnsi="Times New Roman" w:cs="Times New Roman"/>
              </w:rPr>
              <w:t>El estudiante identifica los principios de funcionamiento de los protocolos de enrutamiento dinámico mediante la comparación de sus características, ventajas y desventajas para utilizarlos en la implementación de redes de forma eficiente y segura.</w:t>
            </w:r>
          </w:p>
        </w:tc>
      </w:tr>
    </w:tbl>
    <w:p w14:paraId="4D015E41" w14:textId="77777777" w:rsidR="00251811" w:rsidRDefault="00251811">
      <w:pPr>
        <w:spacing w:before="200" w:after="0" w:line="240" w:lineRule="auto"/>
        <w:rPr>
          <w:rFonts w:ascii="Times New Roman" w:eastAsia="Times New Roman" w:hAnsi="Times New Roman" w:cs="Times New Roman"/>
        </w:rPr>
      </w:pPr>
    </w:p>
    <w:p w14:paraId="4889B609" w14:textId="77777777" w:rsidR="00251811" w:rsidRDefault="00000000">
      <w:pPr>
        <w:pStyle w:val="Ttulo2"/>
        <w:widowControl w:val="0"/>
        <w:spacing w:before="0" w:line="240" w:lineRule="auto"/>
        <w:ind w:firstLine="720"/>
        <w:rPr>
          <w:rFonts w:ascii="Proxima Nova" w:eastAsia="Proxima Nova" w:hAnsi="Proxima Nova" w:cs="Proxima Nova"/>
          <w:color w:val="BF9000"/>
          <w:sz w:val="28"/>
          <w:szCs w:val="28"/>
        </w:rPr>
      </w:pPr>
      <w:bookmarkStart w:id="2" w:name="_heading=h.s7mw4byc8z5j" w:colFirst="0" w:colLast="0"/>
      <w:bookmarkEnd w:id="2"/>
      <w:r>
        <w:rPr>
          <w:rFonts w:ascii="Proxima Nova" w:eastAsia="Proxima Nova" w:hAnsi="Proxima Nova" w:cs="Proxima Nova"/>
          <w:color w:val="BF9000"/>
          <w:sz w:val="28"/>
          <w:szCs w:val="28"/>
        </w:rPr>
        <w:t>1.3.</w:t>
      </w:r>
      <w:r>
        <w:rPr>
          <w:rFonts w:ascii="Proxima Nova" w:eastAsia="Proxima Nova" w:hAnsi="Proxima Nova" w:cs="Proxima Nova"/>
          <w:color w:val="BF9000"/>
          <w:sz w:val="28"/>
          <w:szCs w:val="28"/>
        </w:rPr>
        <w:tab/>
        <w:t>Objetivo SMART</w:t>
      </w:r>
    </w:p>
    <w:p w14:paraId="21BC776D" w14:textId="7312E66B" w:rsidR="00190876" w:rsidRDefault="00767F01" w:rsidP="00CD388F">
      <w:pPr>
        <w:spacing w:before="200" w:after="0" w:line="240" w:lineRule="auto"/>
        <w:jc w:val="both"/>
        <w:rPr>
          <w:rFonts w:ascii="Proxima Nova" w:eastAsia="Proxima Nova" w:hAnsi="Proxima Nova" w:cs="Proxima Nova"/>
          <w:color w:val="000000" w:themeColor="text1"/>
        </w:rPr>
      </w:pPr>
      <w:r w:rsidRPr="00767F01">
        <w:rPr>
          <w:rFonts w:ascii="Proxima Nova" w:eastAsia="Proxima Nova" w:hAnsi="Proxima Nova" w:cs="Proxima Nova"/>
          <w:color w:val="000000" w:themeColor="text1"/>
        </w:rPr>
        <w:t xml:space="preserve">Configurar el protocolo de enrutamiento BGP entre tres sistemas autónomos independientes mediante el establecimiento de sesiones </w:t>
      </w:r>
      <w:proofErr w:type="spellStart"/>
      <w:r w:rsidRPr="00767F01">
        <w:rPr>
          <w:rFonts w:ascii="Proxima Nova" w:eastAsia="Proxima Nova" w:hAnsi="Proxima Nova" w:cs="Proxima Nova"/>
          <w:color w:val="000000" w:themeColor="text1"/>
        </w:rPr>
        <w:t>eBGP</w:t>
      </w:r>
      <w:proofErr w:type="spellEnd"/>
      <w:r w:rsidRPr="00767F01">
        <w:rPr>
          <w:rFonts w:ascii="Proxima Nova" w:eastAsia="Proxima Nova" w:hAnsi="Proxima Nova" w:cs="Proxima Nova"/>
          <w:color w:val="000000" w:themeColor="text1"/>
        </w:rPr>
        <w:t xml:space="preserve"> entre switches multicapa y la redistribución bidireccional con OSPF implementando 3 AS con números 65001, 65002 y 65003, cada uno con redes internas enrutadas por OSPF en un laboratorio práctico durante </w:t>
      </w:r>
      <w:r w:rsidR="005902BB">
        <w:rPr>
          <w:rFonts w:ascii="Proxima Nova" w:eastAsia="Proxima Nova" w:hAnsi="Proxima Nova" w:cs="Proxima Nova"/>
          <w:color w:val="000000" w:themeColor="text1"/>
        </w:rPr>
        <w:t>30</w:t>
      </w:r>
      <w:r w:rsidRPr="00767F01">
        <w:rPr>
          <w:rFonts w:ascii="Proxima Nova" w:eastAsia="Proxima Nova" w:hAnsi="Proxima Nova" w:cs="Proxima Nova"/>
          <w:color w:val="000000" w:themeColor="text1"/>
        </w:rPr>
        <w:t xml:space="preserve"> minutos logrando que el 100% de las rutas de los tres AS se aprendan y propaguen correctamente, verificado mediante tablas BGP y conectividad completa entre los 6 equipos finales de las tres regiones.</w:t>
      </w:r>
    </w:p>
    <w:p w14:paraId="77D72FA8" w14:textId="77777777" w:rsidR="00767F01" w:rsidRPr="00CD388F" w:rsidRDefault="00767F01" w:rsidP="00CD388F">
      <w:pPr>
        <w:spacing w:before="200" w:after="0" w:line="240" w:lineRule="auto"/>
        <w:jc w:val="both"/>
        <w:rPr>
          <w:rFonts w:ascii="Proxima Nova" w:eastAsia="Proxima Nova" w:hAnsi="Proxima Nova" w:cs="Proxima Nova"/>
          <w:color w:val="000000" w:themeColor="text1"/>
        </w:rPr>
      </w:pPr>
    </w:p>
    <w:tbl>
      <w:tblPr>
        <w:tblStyle w:val="a2"/>
        <w:tblW w:w="936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56"/>
        <w:gridCol w:w="2341"/>
        <w:gridCol w:w="5363"/>
      </w:tblGrid>
      <w:tr w:rsidR="00251811" w14:paraId="65508987" w14:textId="77777777">
        <w:trPr>
          <w:trHeight w:val="515"/>
        </w:trPr>
        <w:tc>
          <w:tcPr>
            <w:tcW w:w="1656"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329FDC6" w14:textId="77777777" w:rsidR="00251811" w:rsidRDefault="00000000">
            <w:pPr>
              <w:spacing w:after="0" w:line="240" w:lineRule="auto"/>
              <w:jc w:val="center"/>
              <w:rPr>
                <w:rFonts w:ascii="Proxima Nova" w:eastAsia="Proxima Nova" w:hAnsi="Proxima Nova" w:cs="Proxima Nova"/>
                <w:b/>
              </w:rPr>
            </w:pPr>
            <w:r>
              <w:rPr>
                <w:rFonts w:ascii="Proxima Nova" w:eastAsia="Proxima Nova" w:hAnsi="Proxima Nova" w:cs="Proxima Nova"/>
                <w:b/>
              </w:rPr>
              <w:lastRenderedPageBreak/>
              <w:t>SMART</w:t>
            </w:r>
          </w:p>
        </w:tc>
        <w:tc>
          <w:tcPr>
            <w:tcW w:w="2341"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2CF98ACB" w14:textId="77777777" w:rsidR="00251811"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Definición</w:t>
            </w:r>
          </w:p>
        </w:tc>
        <w:tc>
          <w:tcPr>
            <w:tcW w:w="5362" w:type="dxa"/>
            <w:tcBorders>
              <w:top w:val="single" w:sz="4" w:space="0" w:color="000000"/>
              <w:left w:val="single" w:sz="4" w:space="0" w:color="000000"/>
              <w:bottom w:val="single" w:sz="4" w:space="0" w:color="000000"/>
              <w:right w:val="single" w:sz="4" w:space="0" w:color="000000"/>
            </w:tcBorders>
            <w:tcMar>
              <w:top w:w="100" w:type="dxa"/>
              <w:left w:w="100" w:type="dxa"/>
              <w:bottom w:w="100" w:type="dxa"/>
              <w:right w:w="100" w:type="dxa"/>
            </w:tcMar>
          </w:tcPr>
          <w:p w14:paraId="7C4E5CF1" w14:textId="77777777" w:rsidR="00251811" w:rsidRDefault="00000000">
            <w:pPr>
              <w:spacing w:after="0" w:line="240" w:lineRule="auto"/>
              <w:jc w:val="center"/>
              <w:rPr>
                <w:rFonts w:ascii="Proxima Nova" w:eastAsia="Proxima Nova" w:hAnsi="Proxima Nova" w:cs="Proxima Nova"/>
              </w:rPr>
            </w:pPr>
            <w:r>
              <w:rPr>
                <w:rFonts w:ascii="Proxima Nova" w:eastAsia="Proxima Nova" w:hAnsi="Proxima Nova" w:cs="Proxima Nova"/>
                <w:b/>
              </w:rPr>
              <w:t>Objetivo redactado</w:t>
            </w:r>
          </w:p>
        </w:tc>
      </w:tr>
      <w:tr w:rsidR="00251811" w14:paraId="5B3EE628" w14:textId="77777777">
        <w:trPr>
          <w:trHeight w:val="1370"/>
        </w:trPr>
        <w:tc>
          <w:tcPr>
            <w:tcW w:w="1656"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5DB8E32C"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Específico (¿Qué?)</w:t>
            </w:r>
          </w:p>
        </w:tc>
        <w:tc>
          <w:tcPr>
            <w:tcW w:w="2341"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18EFF4BD"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es concreto y tangible.</w:t>
            </w:r>
          </w:p>
        </w:tc>
        <w:tc>
          <w:tcPr>
            <w:tcW w:w="5362" w:type="dxa"/>
            <w:tcBorders>
              <w:top w:val="single" w:sz="4" w:space="0" w:color="000000"/>
              <w:left w:val="single" w:sz="4" w:space="0" w:color="000000"/>
              <w:bottom w:val="single" w:sz="4" w:space="0" w:color="000000"/>
              <w:right w:val="single" w:sz="4" w:space="0" w:color="000000"/>
            </w:tcBorders>
            <w:shd w:val="clear" w:color="auto" w:fill="FFF2CC"/>
            <w:tcMar>
              <w:top w:w="100" w:type="dxa"/>
              <w:left w:w="100" w:type="dxa"/>
              <w:bottom w:w="100" w:type="dxa"/>
              <w:right w:w="100" w:type="dxa"/>
            </w:tcMar>
          </w:tcPr>
          <w:p w14:paraId="488CC3C3" w14:textId="29AB7F28" w:rsidR="00251811" w:rsidRPr="007E45DF" w:rsidRDefault="00504BE9">
            <w:pPr>
              <w:spacing w:after="0" w:line="240" w:lineRule="auto"/>
              <w:rPr>
                <w:rFonts w:ascii="Proxima Nova" w:eastAsia="Proxima Nova" w:hAnsi="Proxima Nova" w:cs="Proxima Nova"/>
                <w:color w:val="000000" w:themeColor="text1"/>
                <w:sz w:val="20"/>
                <w:szCs w:val="20"/>
              </w:rPr>
            </w:pPr>
            <w:r w:rsidRPr="00504BE9">
              <w:rPr>
                <w:rFonts w:ascii="Proxima Nova" w:eastAsia="Proxima Nova" w:hAnsi="Proxima Nova" w:cs="Proxima Nova"/>
                <w:color w:val="000000" w:themeColor="text1"/>
                <w:sz w:val="20"/>
                <w:szCs w:val="20"/>
              </w:rPr>
              <w:t>Configurar el protocolo de enrutamiento BGP entre tres sistemas autónomos independientes</w:t>
            </w:r>
          </w:p>
        </w:tc>
      </w:tr>
      <w:tr w:rsidR="00251811" w14:paraId="13EE8D7D"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17106FF7"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Medible (¿Cuánto?)</w:t>
            </w:r>
          </w:p>
        </w:tc>
        <w:tc>
          <w:tcPr>
            <w:tcW w:w="2341"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CA40BA1"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tiene una medida objetiva de éxito.</w:t>
            </w:r>
          </w:p>
        </w:tc>
        <w:tc>
          <w:tcPr>
            <w:tcW w:w="5362" w:type="dxa"/>
            <w:tcBorders>
              <w:top w:val="single" w:sz="4" w:space="0" w:color="000000"/>
              <w:left w:val="single" w:sz="4" w:space="0" w:color="000000"/>
              <w:bottom w:val="single" w:sz="4" w:space="0" w:color="000000"/>
              <w:right w:val="single" w:sz="4" w:space="0" w:color="000000"/>
            </w:tcBorders>
            <w:shd w:val="clear" w:color="auto" w:fill="D0E0E3"/>
            <w:tcMar>
              <w:top w:w="100" w:type="dxa"/>
              <w:left w:w="100" w:type="dxa"/>
              <w:bottom w:w="100" w:type="dxa"/>
              <w:right w:w="100" w:type="dxa"/>
            </w:tcMar>
          </w:tcPr>
          <w:p w14:paraId="6C5F0277" w14:textId="02A9ED9F" w:rsidR="00251811" w:rsidRPr="007E45DF" w:rsidRDefault="00D368FC">
            <w:pPr>
              <w:spacing w:after="0" w:line="240" w:lineRule="auto"/>
              <w:rPr>
                <w:rFonts w:ascii="Proxima Nova" w:eastAsia="Proxima Nova" w:hAnsi="Proxima Nova" w:cs="Proxima Nova"/>
                <w:color w:val="000000" w:themeColor="text1"/>
                <w:sz w:val="20"/>
                <w:szCs w:val="20"/>
              </w:rPr>
            </w:pPr>
            <w:r w:rsidRPr="00D368FC">
              <w:rPr>
                <w:rFonts w:ascii="Proxima Nova" w:eastAsia="Proxima Nova" w:hAnsi="Proxima Nova" w:cs="Proxima Nova"/>
                <w:color w:val="000000" w:themeColor="text1"/>
                <w:sz w:val="20"/>
                <w:szCs w:val="20"/>
              </w:rPr>
              <w:t>que el 100% de las rutas de los tres AS se aprendan y propaguen correctamente, verificado mediante tablas BGP y conectividad completa entre los 6 equipos finales</w:t>
            </w:r>
          </w:p>
        </w:tc>
      </w:tr>
      <w:tr w:rsidR="00251811" w14:paraId="462381EE"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41B6AA6F"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Alcanzable (¿Cómo?)</w:t>
            </w:r>
          </w:p>
        </w:tc>
        <w:tc>
          <w:tcPr>
            <w:tcW w:w="2341"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7B53CBE"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debe ser posible con los recursos disponibles.</w:t>
            </w:r>
          </w:p>
        </w:tc>
        <w:tc>
          <w:tcPr>
            <w:tcW w:w="5362" w:type="dxa"/>
            <w:tcBorders>
              <w:top w:val="single" w:sz="4" w:space="0" w:color="000000"/>
              <w:left w:val="single" w:sz="4" w:space="0" w:color="000000"/>
              <w:bottom w:val="single" w:sz="4" w:space="0" w:color="000000"/>
              <w:right w:val="single" w:sz="4" w:space="0" w:color="000000"/>
            </w:tcBorders>
            <w:shd w:val="clear" w:color="auto" w:fill="F4CCCC"/>
            <w:tcMar>
              <w:top w:w="100" w:type="dxa"/>
              <w:left w:w="100" w:type="dxa"/>
              <w:bottom w:w="100" w:type="dxa"/>
              <w:right w:w="100" w:type="dxa"/>
            </w:tcMar>
          </w:tcPr>
          <w:p w14:paraId="1EE80564" w14:textId="06DC8884" w:rsidR="00251811" w:rsidRPr="007E45DF" w:rsidRDefault="008D2F98">
            <w:pPr>
              <w:spacing w:after="0" w:line="240" w:lineRule="auto"/>
              <w:rPr>
                <w:rFonts w:ascii="Proxima Nova" w:eastAsia="Proxima Nova" w:hAnsi="Proxima Nova" w:cs="Proxima Nova"/>
                <w:color w:val="000000" w:themeColor="text1"/>
                <w:sz w:val="20"/>
                <w:szCs w:val="20"/>
              </w:rPr>
            </w:pPr>
            <w:r w:rsidRPr="008D2F98">
              <w:rPr>
                <w:rFonts w:ascii="Proxima Nova" w:eastAsia="Proxima Nova" w:hAnsi="Proxima Nova" w:cs="Proxima Nova"/>
                <w:color w:val="000000" w:themeColor="text1"/>
                <w:sz w:val="20"/>
                <w:szCs w:val="20"/>
              </w:rPr>
              <w:t xml:space="preserve">mediante el establecimiento de sesiones </w:t>
            </w:r>
            <w:proofErr w:type="spellStart"/>
            <w:r w:rsidRPr="008D2F98">
              <w:rPr>
                <w:rFonts w:ascii="Proxima Nova" w:eastAsia="Proxima Nova" w:hAnsi="Proxima Nova" w:cs="Proxima Nova"/>
                <w:color w:val="000000" w:themeColor="text1"/>
                <w:sz w:val="20"/>
                <w:szCs w:val="20"/>
              </w:rPr>
              <w:t>eBGP</w:t>
            </w:r>
            <w:proofErr w:type="spellEnd"/>
            <w:r w:rsidRPr="008D2F98">
              <w:rPr>
                <w:rFonts w:ascii="Proxima Nova" w:eastAsia="Proxima Nova" w:hAnsi="Proxima Nova" w:cs="Proxima Nova"/>
                <w:color w:val="000000" w:themeColor="text1"/>
                <w:sz w:val="20"/>
                <w:szCs w:val="20"/>
              </w:rPr>
              <w:t xml:space="preserve"> entre switches multicapa y la redistribución bidireccional con OSPF implementando 3 AS con números 65001, 65002 y 65003, cada uno con redes internas enrutadas por OSPF</w:t>
            </w:r>
          </w:p>
        </w:tc>
      </w:tr>
      <w:tr w:rsidR="00251811" w14:paraId="604FF769"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5B3C4E91"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Realista (¿Para qué?)</w:t>
            </w:r>
          </w:p>
        </w:tc>
        <w:tc>
          <w:tcPr>
            <w:tcW w:w="2341"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339EF8FA"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El objetivo contribuye a metas más amplias.</w:t>
            </w:r>
          </w:p>
        </w:tc>
        <w:tc>
          <w:tcPr>
            <w:tcW w:w="5362" w:type="dxa"/>
            <w:tcBorders>
              <w:top w:val="single" w:sz="4" w:space="0" w:color="000000"/>
              <w:left w:val="single" w:sz="4" w:space="0" w:color="000000"/>
              <w:bottom w:val="single" w:sz="4" w:space="0" w:color="000000"/>
              <w:right w:val="single" w:sz="4" w:space="0" w:color="000000"/>
            </w:tcBorders>
            <w:shd w:val="clear" w:color="auto" w:fill="D9EAD3"/>
            <w:tcMar>
              <w:top w:w="100" w:type="dxa"/>
              <w:left w:w="100" w:type="dxa"/>
              <w:bottom w:w="100" w:type="dxa"/>
              <w:right w:w="100" w:type="dxa"/>
            </w:tcMar>
          </w:tcPr>
          <w:p w14:paraId="74C262AA" w14:textId="3BE83C85" w:rsidR="00251811" w:rsidRPr="007E45DF" w:rsidRDefault="00B36576">
            <w:pPr>
              <w:spacing w:after="0" w:line="240" w:lineRule="auto"/>
              <w:rPr>
                <w:rFonts w:ascii="Proxima Nova" w:eastAsia="Proxima Nova" w:hAnsi="Proxima Nova" w:cs="Proxima Nova"/>
                <w:color w:val="000000" w:themeColor="text1"/>
                <w:sz w:val="20"/>
                <w:szCs w:val="20"/>
              </w:rPr>
            </w:pPr>
            <w:r w:rsidRPr="00B36576">
              <w:rPr>
                <w:rFonts w:ascii="Proxima Nova" w:eastAsia="Proxima Nova" w:hAnsi="Proxima Nova" w:cs="Proxima Nova"/>
                <w:color w:val="000000" w:themeColor="text1"/>
                <w:sz w:val="20"/>
                <w:szCs w:val="20"/>
              </w:rPr>
              <w:t>de las tres regiones</w:t>
            </w:r>
          </w:p>
        </w:tc>
      </w:tr>
      <w:tr w:rsidR="00251811" w14:paraId="2CBA6D18" w14:textId="77777777">
        <w:trPr>
          <w:trHeight w:val="1085"/>
        </w:trPr>
        <w:tc>
          <w:tcPr>
            <w:tcW w:w="1656"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76D36776" w14:textId="77777777" w:rsidR="00251811" w:rsidRDefault="00000000">
            <w:pPr>
              <w:spacing w:after="0" w:line="240" w:lineRule="auto"/>
              <w:rPr>
                <w:rFonts w:ascii="Proxima Nova" w:eastAsia="Proxima Nova" w:hAnsi="Proxima Nova" w:cs="Proxima Nova"/>
                <w:b/>
                <w:sz w:val="20"/>
                <w:szCs w:val="20"/>
              </w:rPr>
            </w:pPr>
            <w:r>
              <w:rPr>
                <w:rFonts w:ascii="Proxima Nova" w:eastAsia="Proxima Nova" w:hAnsi="Proxima Nova" w:cs="Proxima Nova"/>
                <w:b/>
                <w:sz w:val="20"/>
                <w:szCs w:val="20"/>
              </w:rPr>
              <w:t>A Tiempo (¿Cuándo?)</w:t>
            </w:r>
          </w:p>
        </w:tc>
        <w:tc>
          <w:tcPr>
            <w:tcW w:w="2341"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2734FE6C" w14:textId="77777777" w:rsidR="00251811" w:rsidRDefault="00000000">
            <w:pPr>
              <w:spacing w:after="0" w:line="240" w:lineRule="auto"/>
              <w:rPr>
                <w:rFonts w:ascii="Proxima Nova" w:eastAsia="Proxima Nova" w:hAnsi="Proxima Nova" w:cs="Proxima Nova"/>
                <w:sz w:val="20"/>
                <w:szCs w:val="20"/>
              </w:rPr>
            </w:pPr>
            <w:r>
              <w:rPr>
                <w:rFonts w:ascii="Proxima Nova" w:eastAsia="Proxima Nova" w:hAnsi="Proxima Nova" w:cs="Proxima Nova"/>
                <w:sz w:val="20"/>
                <w:szCs w:val="20"/>
              </w:rPr>
              <w:t xml:space="preserve">El objetivo tiene fecha límite o mejor aún un cronograma de hitos de progreso </w:t>
            </w:r>
          </w:p>
        </w:tc>
        <w:tc>
          <w:tcPr>
            <w:tcW w:w="5362" w:type="dxa"/>
            <w:tcBorders>
              <w:top w:val="single" w:sz="4" w:space="0" w:color="000000"/>
              <w:left w:val="single" w:sz="4" w:space="0" w:color="000000"/>
              <w:bottom w:val="single" w:sz="4" w:space="0" w:color="000000"/>
              <w:right w:val="single" w:sz="4" w:space="0" w:color="000000"/>
            </w:tcBorders>
            <w:shd w:val="clear" w:color="auto" w:fill="CFE2F3"/>
            <w:tcMar>
              <w:top w:w="100" w:type="dxa"/>
              <w:left w:w="100" w:type="dxa"/>
              <w:bottom w:w="100" w:type="dxa"/>
              <w:right w:w="100" w:type="dxa"/>
            </w:tcMar>
          </w:tcPr>
          <w:p w14:paraId="37114615" w14:textId="1ECE4E13" w:rsidR="00251811" w:rsidRPr="007E45DF" w:rsidRDefault="00B36576">
            <w:pPr>
              <w:spacing w:after="0" w:line="240" w:lineRule="auto"/>
              <w:rPr>
                <w:rFonts w:ascii="Proxima Nova" w:eastAsia="Proxima Nova" w:hAnsi="Proxima Nova" w:cs="Proxima Nova"/>
                <w:color w:val="000000" w:themeColor="text1"/>
                <w:sz w:val="20"/>
                <w:szCs w:val="20"/>
              </w:rPr>
            </w:pPr>
            <w:r w:rsidRPr="00B36576">
              <w:rPr>
                <w:rFonts w:ascii="Proxima Nova" w:eastAsia="Proxima Nova" w:hAnsi="Proxima Nova" w:cs="Proxima Nova"/>
                <w:color w:val="000000" w:themeColor="text1"/>
                <w:sz w:val="20"/>
                <w:szCs w:val="20"/>
              </w:rPr>
              <w:t xml:space="preserve">en un laboratorio práctico durante </w:t>
            </w:r>
            <w:r>
              <w:rPr>
                <w:rFonts w:ascii="Proxima Nova" w:eastAsia="Proxima Nova" w:hAnsi="Proxima Nova" w:cs="Proxima Nova"/>
                <w:color w:val="000000" w:themeColor="text1"/>
                <w:sz w:val="20"/>
                <w:szCs w:val="20"/>
              </w:rPr>
              <w:t>30</w:t>
            </w:r>
            <w:r w:rsidRPr="00B36576">
              <w:rPr>
                <w:rFonts w:ascii="Proxima Nova" w:eastAsia="Proxima Nova" w:hAnsi="Proxima Nova" w:cs="Proxima Nova"/>
                <w:color w:val="000000" w:themeColor="text1"/>
                <w:sz w:val="20"/>
                <w:szCs w:val="20"/>
              </w:rPr>
              <w:t xml:space="preserve"> minutos</w:t>
            </w:r>
          </w:p>
        </w:tc>
      </w:tr>
    </w:tbl>
    <w:p w14:paraId="742E06A3" w14:textId="77777777" w:rsidR="00251811" w:rsidRDefault="00251811">
      <w:pPr>
        <w:widowControl w:val="0"/>
        <w:spacing w:line="240" w:lineRule="auto"/>
        <w:rPr>
          <w:b/>
          <w:color w:val="0070C0"/>
          <w:sz w:val="36"/>
          <w:szCs w:val="36"/>
        </w:rPr>
      </w:pPr>
    </w:p>
    <w:p w14:paraId="24C18DEF" w14:textId="77777777" w:rsidR="00251811" w:rsidRDefault="00000000">
      <w:pPr>
        <w:widowControl w:val="0"/>
        <w:spacing w:line="240" w:lineRule="auto"/>
        <w:rPr>
          <w:b/>
          <w:color w:val="0070C0"/>
          <w:sz w:val="36"/>
          <w:szCs w:val="36"/>
        </w:rPr>
      </w:pPr>
      <w:r>
        <w:rPr>
          <w:b/>
          <w:color w:val="0070C0"/>
          <w:sz w:val="36"/>
          <w:szCs w:val="36"/>
        </w:rPr>
        <w:t>2. Herramientas o recursos utilizados en el ejemplo práctico:</w:t>
      </w:r>
    </w:p>
    <w:p w14:paraId="306EC0E6" w14:textId="4EAC0D49" w:rsidR="00251811" w:rsidRDefault="00EA5DD8">
      <w:pPr>
        <w:widowControl w:val="0"/>
        <w:spacing w:line="240" w:lineRule="auto"/>
        <w:rPr>
          <w:bCs/>
          <w:color w:val="000000" w:themeColor="text1"/>
          <w:sz w:val="26"/>
          <w:szCs w:val="26"/>
        </w:rPr>
      </w:pPr>
      <w:r w:rsidRPr="00445462">
        <w:rPr>
          <w:bCs/>
          <w:color w:val="000000" w:themeColor="text1"/>
          <w:sz w:val="26"/>
          <w:szCs w:val="26"/>
        </w:rPr>
        <w:t xml:space="preserve">Cisco </w:t>
      </w:r>
      <w:proofErr w:type="spellStart"/>
      <w:r w:rsidRPr="00445462">
        <w:rPr>
          <w:bCs/>
          <w:color w:val="000000" w:themeColor="text1"/>
          <w:sz w:val="26"/>
          <w:szCs w:val="26"/>
        </w:rPr>
        <w:t>packet</w:t>
      </w:r>
      <w:proofErr w:type="spellEnd"/>
      <w:r w:rsidRPr="00445462">
        <w:rPr>
          <w:bCs/>
          <w:color w:val="000000" w:themeColor="text1"/>
          <w:sz w:val="26"/>
          <w:szCs w:val="26"/>
        </w:rPr>
        <w:t xml:space="preserve"> </w:t>
      </w:r>
      <w:proofErr w:type="spellStart"/>
      <w:r w:rsidRPr="00445462">
        <w:rPr>
          <w:bCs/>
          <w:color w:val="000000" w:themeColor="text1"/>
          <w:sz w:val="26"/>
          <w:szCs w:val="26"/>
        </w:rPr>
        <w:t>tracet</w:t>
      </w:r>
      <w:proofErr w:type="spellEnd"/>
    </w:p>
    <w:p w14:paraId="768A27B0" w14:textId="2499E71C" w:rsidR="004B71B9" w:rsidRDefault="00EA34C3">
      <w:pPr>
        <w:widowControl w:val="0"/>
        <w:spacing w:line="240" w:lineRule="auto"/>
        <w:rPr>
          <w:bCs/>
          <w:color w:val="000000" w:themeColor="text1"/>
          <w:sz w:val="26"/>
          <w:szCs w:val="26"/>
        </w:rPr>
      </w:pPr>
      <w:r>
        <w:rPr>
          <w:bCs/>
          <w:color w:val="000000" w:themeColor="text1"/>
          <w:sz w:val="26"/>
          <w:szCs w:val="26"/>
        </w:rPr>
        <w:t>Topología</w:t>
      </w:r>
      <w:r w:rsidR="004B71B9">
        <w:rPr>
          <w:bCs/>
          <w:color w:val="000000" w:themeColor="text1"/>
          <w:sz w:val="26"/>
          <w:szCs w:val="26"/>
        </w:rPr>
        <w:t xml:space="preserve"> del repositorio.</w:t>
      </w:r>
    </w:p>
    <w:p w14:paraId="294BEF19" w14:textId="78C27AB2" w:rsidR="00EA34C3" w:rsidRPr="00445462" w:rsidRDefault="00EA34C3">
      <w:pPr>
        <w:widowControl w:val="0"/>
        <w:spacing w:line="240" w:lineRule="auto"/>
        <w:rPr>
          <w:bCs/>
          <w:color w:val="000000" w:themeColor="text1"/>
          <w:sz w:val="26"/>
          <w:szCs w:val="26"/>
        </w:rPr>
      </w:pPr>
      <w:r>
        <w:rPr>
          <w:bCs/>
          <w:color w:val="000000" w:themeColor="text1"/>
          <w:sz w:val="26"/>
          <w:szCs w:val="26"/>
        </w:rPr>
        <w:t xml:space="preserve">Documentación en formato </w:t>
      </w:r>
      <w:proofErr w:type="spellStart"/>
      <w:r>
        <w:rPr>
          <w:bCs/>
          <w:color w:val="000000" w:themeColor="text1"/>
          <w:sz w:val="26"/>
          <w:szCs w:val="26"/>
        </w:rPr>
        <w:t>Markdown</w:t>
      </w:r>
      <w:proofErr w:type="spellEnd"/>
      <w:r w:rsidR="000A57E7">
        <w:rPr>
          <w:bCs/>
          <w:color w:val="000000" w:themeColor="text1"/>
          <w:sz w:val="26"/>
          <w:szCs w:val="26"/>
        </w:rPr>
        <w:t xml:space="preserve"> del repositorio</w:t>
      </w:r>
      <w:r>
        <w:rPr>
          <w:bCs/>
          <w:color w:val="000000" w:themeColor="text1"/>
          <w:sz w:val="26"/>
          <w:szCs w:val="26"/>
        </w:rPr>
        <w:t>.</w:t>
      </w:r>
    </w:p>
    <w:p w14:paraId="23EAFE70" w14:textId="77777777" w:rsidR="00251811" w:rsidRDefault="00000000">
      <w:pPr>
        <w:widowControl w:val="0"/>
        <w:spacing w:line="240" w:lineRule="auto"/>
        <w:rPr>
          <w:b/>
          <w:color w:val="0070C0"/>
          <w:sz w:val="36"/>
          <w:szCs w:val="36"/>
        </w:rPr>
      </w:pPr>
      <w:r>
        <w:rPr>
          <w:b/>
          <w:color w:val="0070C0"/>
          <w:sz w:val="36"/>
          <w:szCs w:val="36"/>
        </w:rPr>
        <w:t>3. Material de apoyo</w:t>
      </w:r>
    </w:p>
    <w:p w14:paraId="092FE216" w14:textId="4B4A7B7E" w:rsidR="00251811" w:rsidRPr="00445462" w:rsidRDefault="00F804A3">
      <w:pPr>
        <w:widowControl w:val="0"/>
        <w:spacing w:line="240" w:lineRule="auto"/>
        <w:rPr>
          <w:bCs/>
          <w:color w:val="B7B7B7"/>
          <w:sz w:val="26"/>
          <w:szCs w:val="26"/>
        </w:rPr>
      </w:pPr>
      <w:r w:rsidRPr="00445462">
        <w:rPr>
          <w:bCs/>
          <w:color w:val="000000" w:themeColor="text1"/>
          <w:sz w:val="26"/>
          <w:szCs w:val="26"/>
        </w:rPr>
        <w:t>https://github.com/rodrigo-rodas-126/REDES2-1S-2025/tree/main/Clase</w:t>
      </w:r>
      <w:r w:rsidR="00BA3389">
        <w:rPr>
          <w:bCs/>
          <w:color w:val="000000" w:themeColor="text1"/>
          <w:sz w:val="26"/>
          <w:szCs w:val="26"/>
        </w:rPr>
        <w:t>8</w:t>
      </w:r>
    </w:p>
    <w:p w14:paraId="0D011FD7" w14:textId="77777777" w:rsidR="00251811" w:rsidRDefault="00000000">
      <w:pPr>
        <w:widowControl w:val="0"/>
        <w:spacing w:line="240" w:lineRule="auto"/>
        <w:rPr>
          <w:b/>
          <w:color w:val="0070C0"/>
          <w:sz w:val="36"/>
          <w:szCs w:val="36"/>
        </w:rPr>
      </w:pPr>
      <w:r>
        <w:rPr>
          <w:b/>
          <w:color w:val="0070C0"/>
          <w:sz w:val="36"/>
          <w:szCs w:val="36"/>
        </w:rPr>
        <w:t>3. Enunciado</w:t>
      </w:r>
    </w:p>
    <w:p w14:paraId="0695510E" w14:textId="77777777" w:rsidR="003D7331" w:rsidRDefault="003D7331">
      <w:pPr>
        <w:widowControl w:val="0"/>
        <w:spacing w:line="240" w:lineRule="auto"/>
        <w:rPr>
          <w:bCs/>
          <w:color w:val="000000" w:themeColor="text1"/>
          <w:sz w:val="26"/>
          <w:szCs w:val="26"/>
        </w:rPr>
      </w:pPr>
      <w:r w:rsidRPr="003D7331">
        <w:rPr>
          <w:bCs/>
          <w:color w:val="000000" w:themeColor="text1"/>
          <w:sz w:val="26"/>
          <w:szCs w:val="26"/>
        </w:rPr>
        <w:t xml:space="preserve">Tres proveedores de servicios de internet independientes (ISP Regional Norte, ISP Regional Centro e ISP Regional Sur) han formado una alianza estratégica para </w:t>
      </w:r>
      <w:r w:rsidRPr="003D7331">
        <w:rPr>
          <w:bCs/>
          <w:color w:val="000000" w:themeColor="text1"/>
          <w:sz w:val="26"/>
          <w:szCs w:val="26"/>
        </w:rPr>
        <w:lastRenderedPageBreak/>
        <w:t xml:space="preserve">ofrecer servicios de conectividad interregional a sus clientes corporativos. Cada ISP opera como un sistema autónomo independiente con su propia infraestructura y gestión de red interna utilizando OSPF. Para permitir que los clientes de cualquier región puedan comunicarse con los clientes de otras regiones, los tres </w:t>
      </w:r>
      <w:proofErr w:type="spellStart"/>
      <w:r w:rsidRPr="003D7331">
        <w:rPr>
          <w:bCs/>
          <w:color w:val="000000" w:themeColor="text1"/>
          <w:sz w:val="26"/>
          <w:szCs w:val="26"/>
        </w:rPr>
        <w:t>ISPs</w:t>
      </w:r>
      <w:proofErr w:type="spellEnd"/>
      <w:r w:rsidRPr="003D7331">
        <w:rPr>
          <w:bCs/>
          <w:color w:val="000000" w:themeColor="text1"/>
          <w:sz w:val="26"/>
          <w:szCs w:val="26"/>
        </w:rPr>
        <w:t xml:space="preserve"> necesitan establecer conexiones BGP entre sus redes y redistribuir las rutas internas de cada AS hacia los demás. Cada ISP mantiene su autonomía administrativa mientras proporciona conectividad transparente entre todas las regiones.</w:t>
      </w:r>
    </w:p>
    <w:p w14:paraId="29571C55" w14:textId="76F0951C" w:rsidR="00251811" w:rsidRDefault="00000000">
      <w:pPr>
        <w:widowControl w:val="0"/>
        <w:spacing w:line="240" w:lineRule="auto"/>
        <w:rPr>
          <w:b/>
          <w:color w:val="0070C0"/>
          <w:sz w:val="36"/>
          <w:szCs w:val="36"/>
        </w:rPr>
      </w:pPr>
      <w:r>
        <w:rPr>
          <w:b/>
          <w:color w:val="0070C0"/>
          <w:sz w:val="36"/>
          <w:szCs w:val="36"/>
        </w:rPr>
        <w:t xml:space="preserve">4. Procedimiento </w:t>
      </w:r>
    </w:p>
    <w:p w14:paraId="3E81A1A3"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 Configurar la Red Interna del AS 65001 (ISP Regional Norte)</w:t>
      </w:r>
    </w:p>
    <w:p w14:paraId="0E22BC90" w14:textId="77777777" w:rsidR="00FE40C1" w:rsidRPr="00FE40C1" w:rsidRDefault="00FE40C1" w:rsidP="00FE40C1">
      <w:pPr>
        <w:numPr>
          <w:ilvl w:val="0"/>
          <w:numId w:val="30"/>
        </w:numPr>
        <w:spacing w:before="280" w:after="280" w:line="240" w:lineRule="auto"/>
        <w:rPr>
          <w:color w:val="000000" w:themeColor="text1"/>
          <w:sz w:val="26"/>
          <w:szCs w:val="26"/>
        </w:rPr>
      </w:pPr>
      <w:r w:rsidRPr="00FE40C1">
        <w:rPr>
          <w:color w:val="000000" w:themeColor="text1"/>
          <w:sz w:val="26"/>
          <w:szCs w:val="26"/>
        </w:rPr>
        <w:t xml:space="preserve">Configurar el </w:t>
      </w:r>
      <w:proofErr w:type="spellStart"/>
      <w:r w:rsidRPr="00FE40C1">
        <w:rPr>
          <w:color w:val="000000" w:themeColor="text1"/>
          <w:sz w:val="26"/>
          <w:szCs w:val="26"/>
        </w:rPr>
        <w:t>router</w:t>
      </w:r>
      <w:proofErr w:type="spellEnd"/>
      <w:r w:rsidRPr="00FE40C1">
        <w:rPr>
          <w:color w:val="000000" w:themeColor="text1"/>
          <w:sz w:val="26"/>
          <w:szCs w:val="26"/>
        </w:rPr>
        <w:t xml:space="preserve"> R1 con IP 10.0.10.1 en la interfaz hacia MSW1</w:t>
      </w:r>
    </w:p>
    <w:p w14:paraId="65A8ABB0" w14:textId="77777777" w:rsidR="00FE40C1" w:rsidRPr="00FE40C1" w:rsidRDefault="00FE40C1" w:rsidP="00FE40C1">
      <w:pPr>
        <w:numPr>
          <w:ilvl w:val="0"/>
          <w:numId w:val="30"/>
        </w:numPr>
        <w:spacing w:before="280" w:after="280" w:line="240" w:lineRule="auto"/>
        <w:rPr>
          <w:color w:val="000000" w:themeColor="text1"/>
          <w:sz w:val="26"/>
          <w:szCs w:val="26"/>
        </w:rPr>
      </w:pPr>
      <w:r w:rsidRPr="00FE40C1">
        <w:rPr>
          <w:color w:val="000000" w:themeColor="text1"/>
          <w:sz w:val="26"/>
          <w:szCs w:val="26"/>
        </w:rPr>
        <w:t xml:space="preserve">Configurar el </w:t>
      </w:r>
      <w:proofErr w:type="spellStart"/>
      <w:r w:rsidRPr="00FE40C1">
        <w:rPr>
          <w:color w:val="000000" w:themeColor="text1"/>
          <w:sz w:val="26"/>
          <w:szCs w:val="26"/>
        </w:rPr>
        <w:t>router</w:t>
      </w:r>
      <w:proofErr w:type="spellEnd"/>
      <w:r w:rsidRPr="00FE40C1">
        <w:rPr>
          <w:color w:val="000000" w:themeColor="text1"/>
          <w:sz w:val="26"/>
          <w:szCs w:val="26"/>
        </w:rPr>
        <w:t xml:space="preserve"> R1 con IP 192.168.10.1 en la interfaz hacia la red LAN</w:t>
      </w:r>
    </w:p>
    <w:p w14:paraId="12CF74CE" w14:textId="77777777" w:rsidR="00FE40C1" w:rsidRPr="00FE40C1" w:rsidRDefault="00FE40C1" w:rsidP="00FE40C1">
      <w:pPr>
        <w:numPr>
          <w:ilvl w:val="0"/>
          <w:numId w:val="30"/>
        </w:numPr>
        <w:spacing w:before="280" w:after="280" w:line="240" w:lineRule="auto"/>
        <w:rPr>
          <w:color w:val="000000" w:themeColor="text1"/>
          <w:sz w:val="26"/>
          <w:szCs w:val="26"/>
        </w:rPr>
      </w:pPr>
      <w:r w:rsidRPr="00FE40C1">
        <w:rPr>
          <w:color w:val="000000" w:themeColor="text1"/>
          <w:sz w:val="26"/>
          <w:szCs w:val="26"/>
        </w:rPr>
        <w:t>Configurar OSPF proceso 1 en R1 publicando las redes 192.168.10.0 y 10.0.10.0</w:t>
      </w:r>
    </w:p>
    <w:p w14:paraId="3BC0AB99" w14:textId="77777777" w:rsidR="00FE40C1" w:rsidRPr="00FE40C1" w:rsidRDefault="00FE40C1" w:rsidP="00FE40C1">
      <w:pPr>
        <w:numPr>
          <w:ilvl w:val="0"/>
          <w:numId w:val="30"/>
        </w:numPr>
        <w:spacing w:before="280" w:after="280" w:line="240" w:lineRule="auto"/>
        <w:rPr>
          <w:color w:val="000000" w:themeColor="text1"/>
          <w:sz w:val="26"/>
          <w:szCs w:val="26"/>
        </w:rPr>
      </w:pPr>
      <w:r w:rsidRPr="00FE40C1">
        <w:rPr>
          <w:color w:val="000000" w:themeColor="text1"/>
          <w:sz w:val="26"/>
          <w:szCs w:val="26"/>
        </w:rPr>
        <w:t>Configurar el switch SW1 en modo acceso para conectar PC11 y PC12</w:t>
      </w:r>
    </w:p>
    <w:p w14:paraId="6983DF3A" w14:textId="77777777" w:rsidR="00FE40C1" w:rsidRPr="00FE40C1" w:rsidRDefault="00FE40C1" w:rsidP="00FE40C1">
      <w:pPr>
        <w:numPr>
          <w:ilvl w:val="0"/>
          <w:numId w:val="30"/>
        </w:numPr>
        <w:spacing w:before="280" w:after="280" w:line="240" w:lineRule="auto"/>
        <w:rPr>
          <w:color w:val="000000" w:themeColor="text1"/>
          <w:sz w:val="26"/>
          <w:szCs w:val="26"/>
        </w:rPr>
      </w:pPr>
      <w:r w:rsidRPr="00FE40C1">
        <w:rPr>
          <w:color w:val="000000" w:themeColor="text1"/>
          <w:sz w:val="26"/>
          <w:szCs w:val="26"/>
        </w:rPr>
        <w:t xml:space="preserve">Asignar IP 192.168.10.10 a PC11 con </w:t>
      </w:r>
      <w:proofErr w:type="spellStart"/>
      <w:r w:rsidRPr="00FE40C1">
        <w:rPr>
          <w:color w:val="000000" w:themeColor="text1"/>
          <w:sz w:val="26"/>
          <w:szCs w:val="26"/>
        </w:rPr>
        <w:t>gateway</w:t>
      </w:r>
      <w:proofErr w:type="spellEnd"/>
      <w:r w:rsidRPr="00FE40C1">
        <w:rPr>
          <w:color w:val="000000" w:themeColor="text1"/>
          <w:sz w:val="26"/>
          <w:szCs w:val="26"/>
        </w:rPr>
        <w:t xml:space="preserve"> 192.168.10.1</w:t>
      </w:r>
    </w:p>
    <w:p w14:paraId="3BAE7E2B" w14:textId="6BEA126D" w:rsidR="00FE40C1" w:rsidRPr="00FE40C1" w:rsidRDefault="00FE40C1" w:rsidP="00FE40C1">
      <w:pPr>
        <w:numPr>
          <w:ilvl w:val="0"/>
          <w:numId w:val="30"/>
        </w:numPr>
        <w:spacing w:before="280" w:after="280" w:line="240" w:lineRule="auto"/>
        <w:rPr>
          <w:color w:val="000000" w:themeColor="text1"/>
          <w:sz w:val="26"/>
          <w:szCs w:val="26"/>
        </w:rPr>
      </w:pPr>
      <w:r w:rsidRPr="00FE40C1">
        <w:rPr>
          <w:color w:val="000000" w:themeColor="text1"/>
          <w:sz w:val="26"/>
          <w:szCs w:val="26"/>
        </w:rPr>
        <w:t xml:space="preserve">Asignar IP 192.168.10.20 a PC12 con </w:t>
      </w:r>
      <w:proofErr w:type="spellStart"/>
      <w:r w:rsidRPr="00FE40C1">
        <w:rPr>
          <w:color w:val="000000" w:themeColor="text1"/>
          <w:sz w:val="26"/>
          <w:szCs w:val="26"/>
        </w:rPr>
        <w:t>gateway</w:t>
      </w:r>
      <w:proofErr w:type="spellEnd"/>
      <w:r w:rsidRPr="00FE40C1">
        <w:rPr>
          <w:color w:val="000000" w:themeColor="text1"/>
          <w:sz w:val="26"/>
          <w:szCs w:val="26"/>
        </w:rPr>
        <w:t xml:space="preserve"> 192.168.10.1</w:t>
      </w:r>
    </w:p>
    <w:p w14:paraId="302B083F"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2: Configurar la Red Interna del AS 65002 (ISP Regional Centro)</w:t>
      </w:r>
    </w:p>
    <w:p w14:paraId="7DE83472" w14:textId="77777777" w:rsidR="00FE40C1" w:rsidRPr="00FE40C1" w:rsidRDefault="00FE40C1" w:rsidP="00FE40C1">
      <w:pPr>
        <w:numPr>
          <w:ilvl w:val="0"/>
          <w:numId w:val="31"/>
        </w:numPr>
        <w:spacing w:before="280" w:after="280" w:line="240" w:lineRule="auto"/>
        <w:rPr>
          <w:color w:val="000000" w:themeColor="text1"/>
          <w:sz w:val="26"/>
          <w:szCs w:val="26"/>
        </w:rPr>
      </w:pPr>
      <w:r w:rsidRPr="00FE40C1">
        <w:rPr>
          <w:color w:val="000000" w:themeColor="text1"/>
          <w:sz w:val="26"/>
          <w:szCs w:val="26"/>
        </w:rPr>
        <w:t xml:space="preserve">Configurar el </w:t>
      </w:r>
      <w:proofErr w:type="spellStart"/>
      <w:r w:rsidRPr="00FE40C1">
        <w:rPr>
          <w:color w:val="000000" w:themeColor="text1"/>
          <w:sz w:val="26"/>
          <w:szCs w:val="26"/>
        </w:rPr>
        <w:t>router</w:t>
      </w:r>
      <w:proofErr w:type="spellEnd"/>
      <w:r w:rsidRPr="00FE40C1">
        <w:rPr>
          <w:color w:val="000000" w:themeColor="text1"/>
          <w:sz w:val="26"/>
          <w:szCs w:val="26"/>
        </w:rPr>
        <w:t xml:space="preserve"> R2 con IP 10.0.20.1 en la interfaz hacia MSW2</w:t>
      </w:r>
    </w:p>
    <w:p w14:paraId="5030F844" w14:textId="77777777" w:rsidR="00FE40C1" w:rsidRPr="00FE40C1" w:rsidRDefault="00FE40C1" w:rsidP="00FE40C1">
      <w:pPr>
        <w:numPr>
          <w:ilvl w:val="0"/>
          <w:numId w:val="31"/>
        </w:numPr>
        <w:spacing w:before="280" w:after="280" w:line="240" w:lineRule="auto"/>
        <w:rPr>
          <w:color w:val="000000" w:themeColor="text1"/>
          <w:sz w:val="26"/>
          <w:szCs w:val="26"/>
        </w:rPr>
      </w:pPr>
      <w:r w:rsidRPr="00FE40C1">
        <w:rPr>
          <w:color w:val="000000" w:themeColor="text1"/>
          <w:sz w:val="26"/>
          <w:szCs w:val="26"/>
        </w:rPr>
        <w:t xml:space="preserve">Configurar el </w:t>
      </w:r>
      <w:proofErr w:type="spellStart"/>
      <w:r w:rsidRPr="00FE40C1">
        <w:rPr>
          <w:color w:val="000000" w:themeColor="text1"/>
          <w:sz w:val="26"/>
          <w:szCs w:val="26"/>
        </w:rPr>
        <w:t>router</w:t>
      </w:r>
      <w:proofErr w:type="spellEnd"/>
      <w:r w:rsidRPr="00FE40C1">
        <w:rPr>
          <w:color w:val="000000" w:themeColor="text1"/>
          <w:sz w:val="26"/>
          <w:szCs w:val="26"/>
        </w:rPr>
        <w:t xml:space="preserve"> R2 con IP 192.168.20.1 en la interfaz hacia la red LAN</w:t>
      </w:r>
    </w:p>
    <w:p w14:paraId="01B1367A" w14:textId="77777777" w:rsidR="00FE40C1" w:rsidRPr="00FE40C1" w:rsidRDefault="00FE40C1" w:rsidP="00FE40C1">
      <w:pPr>
        <w:numPr>
          <w:ilvl w:val="0"/>
          <w:numId w:val="31"/>
        </w:numPr>
        <w:spacing w:before="280" w:after="280" w:line="240" w:lineRule="auto"/>
        <w:rPr>
          <w:color w:val="000000" w:themeColor="text1"/>
          <w:sz w:val="26"/>
          <w:szCs w:val="26"/>
        </w:rPr>
      </w:pPr>
      <w:r w:rsidRPr="00FE40C1">
        <w:rPr>
          <w:color w:val="000000" w:themeColor="text1"/>
          <w:sz w:val="26"/>
          <w:szCs w:val="26"/>
        </w:rPr>
        <w:t>Configurar OSPF proceso 2 en R2 publicando las redes 192.168.20.0 y 10.0.20.0</w:t>
      </w:r>
    </w:p>
    <w:p w14:paraId="06839DC5" w14:textId="77777777" w:rsidR="00FE40C1" w:rsidRPr="00FE40C1" w:rsidRDefault="00FE40C1" w:rsidP="00FE40C1">
      <w:pPr>
        <w:numPr>
          <w:ilvl w:val="0"/>
          <w:numId w:val="31"/>
        </w:numPr>
        <w:spacing w:before="280" w:after="280" w:line="240" w:lineRule="auto"/>
        <w:rPr>
          <w:color w:val="000000" w:themeColor="text1"/>
          <w:sz w:val="26"/>
          <w:szCs w:val="26"/>
        </w:rPr>
      </w:pPr>
      <w:r w:rsidRPr="00FE40C1">
        <w:rPr>
          <w:color w:val="000000" w:themeColor="text1"/>
          <w:sz w:val="26"/>
          <w:szCs w:val="26"/>
        </w:rPr>
        <w:t>Configurar el switch SW2 en modo acceso para conectar PC21 y PC22</w:t>
      </w:r>
    </w:p>
    <w:p w14:paraId="024851EF" w14:textId="77777777" w:rsidR="00FE40C1" w:rsidRPr="00FE40C1" w:rsidRDefault="00FE40C1" w:rsidP="00FE40C1">
      <w:pPr>
        <w:numPr>
          <w:ilvl w:val="0"/>
          <w:numId w:val="31"/>
        </w:numPr>
        <w:spacing w:before="280" w:after="280" w:line="240" w:lineRule="auto"/>
        <w:rPr>
          <w:color w:val="000000" w:themeColor="text1"/>
          <w:sz w:val="26"/>
          <w:szCs w:val="26"/>
        </w:rPr>
      </w:pPr>
      <w:r w:rsidRPr="00FE40C1">
        <w:rPr>
          <w:color w:val="000000" w:themeColor="text1"/>
          <w:sz w:val="26"/>
          <w:szCs w:val="26"/>
        </w:rPr>
        <w:t xml:space="preserve">Asignar IP 192.168.20.10 a PC21 con </w:t>
      </w:r>
      <w:proofErr w:type="spellStart"/>
      <w:r w:rsidRPr="00FE40C1">
        <w:rPr>
          <w:color w:val="000000" w:themeColor="text1"/>
          <w:sz w:val="26"/>
          <w:szCs w:val="26"/>
        </w:rPr>
        <w:t>gateway</w:t>
      </w:r>
      <w:proofErr w:type="spellEnd"/>
      <w:r w:rsidRPr="00FE40C1">
        <w:rPr>
          <w:color w:val="000000" w:themeColor="text1"/>
          <w:sz w:val="26"/>
          <w:szCs w:val="26"/>
        </w:rPr>
        <w:t xml:space="preserve"> 192.168.20.1</w:t>
      </w:r>
    </w:p>
    <w:p w14:paraId="2B7BED3F" w14:textId="77777777" w:rsidR="00FE40C1" w:rsidRPr="00FE40C1" w:rsidRDefault="00FE40C1" w:rsidP="00FE40C1">
      <w:pPr>
        <w:numPr>
          <w:ilvl w:val="0"/>
          <w:numId w:val="31"/>
        </w:numPr>
        <w:spacing w:before="280" w:after="280" w:line="240" w:lineRule="auto"/>
        <w:rPr>
          <w:color w:val="000000" w:themeColor="text1"/>
          <w:sz w:val="26"/>
          <w:szCs w:val="26"/>
        </w:rPr>
      </w:pPr>
      <w:r w:rsidRPr="00FE40C1">
        <w:rPr>
          <w:color w:val="000000" w:themeColor="text1"/>
          <w:sz w:val="26"/>
          <w:szCs w:val="26"/>
        </w:rPr>
        <w:t xml:space="preserve">Asignar IP 192.168.20.20 a PC22 con </w:t>
      </w:r>
      <w:proofErr w:type="spellStart"/>
      <w:r w:rsidRPr="00FE40C1">
        <w:rPr>
          <w:color w:val="000000" w:themeColor="text1"/>
          <w:sz w:val="26"/>
          <w:szCs w:val="26"/>
        </w:rPr>
        <w:t>gateway</w:t>
      </w:r>
      <w:proofErr w:type="spellEnd"/>
      <w:r w:rsidRPr="00FE40C1">
        <w:rPr>
          <w:color w:val="000000" w:themeColor="text1"/>
          <w:sz w:val="26"/>
          <w:szCs w:val="26"/>
        </w:rPr>
        <w:t xml:space="preserve"> 192.168.20.1</w:t>
      </w:r>
    </w:p>
    <w:p w14:paraId="4C4953A5" w14:textId="0DD1DF0E" w:rsidR="00FE40C1" w:rsidRPr="00FE40C1" w:rsidRDefault="00FE40C1" w:rsidP="00FE40C1">
      <w:pPr>
        <w:spacing w:before="280" w:after="280" w:line="240" w:lineRule="auto"/>
        <w:rPr>
          <w:color w:val="000000" w:themeColor="text1"/>
          <w:sz w:val="26"/>
          <w:szCs w:val="26"/>
        </w:rPr>
      </w:pPr>
    </w:p>
    <w:p w14:paraId="341ACF03"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lastRenderedPageBreak/>
        <w:t>PASO 3: Configurar la Red Interna del AS 65003 (ISP Regional Sur)</w:t>
      </w:r>
    </w:p>
    <w:p w14:paraId="0384796A" w14:textId="77777777" w:rsidR="00FE40C1" w:rsidRPr="00FE40C1" w:rsidRDefault="00FE40C1" w:rsidP="00FE40C1">
      <w:pPr>
        <w:numPr>
          <w:ilvl w:val="0"/>
          <w:numId w:val="32"/>
        </w:numPr>
        <w:spacing w:before="280" w:after="280" w:line="240" w:lineRule="auto"/>
        <w:rPr>
          <w:color w:val="000000" w:themeColor="text1"/>
          <w:sz w:val="26"/>
          <w:szCs w:val="26"/>
        </w:rPr>
      </w:pPr>
      <w:r w:rsidRPr="00FE40C1">
        <w:rPr>
          <w:color w:val="000000" w:themeColor="text1"/>
          <w:sz w:val="26"/>
          <w:szCs w:val="26"/>
        </w:rPr>
        <w:t xml:space="preserve">Configurar el </w:t>
      </w:r>
      <w:proofErr w:type="spellStart"/>
      <w:r w:rsidRPr="00FE40C1">
        <w:rPr>
          <w:color w:val="000000" w:themeColor="text1"/>
          <w:sz w:val="26"/>
          <w:szCs w:val="26"/>
        </w:rPr>
        <w:t>router</w:t>
      </w:r>
      <w:proofErr w:type="spellEnd"/>
      <w:r w:rsidRPr="00FE40C1">
        <w:rPr>
          <w:color w:val="000000" w:themeColor="text1"/>
          <w:sz w:val="26"/>
          <w:szCs w:val="26"/>
        </w:rPr>
        <w:t xml:space="preserve"> R3 con IP 10.0.30.1 en la interfaz hacia MSW3</w:t>
      </w:r>
    </w:p>
    <w:p w14:paraId="0C328A63" w14:textId="77777777" w:rsidR="00FE40C1" w:rsidRPr="00FE40C1" w:rsidRDefault="00FE40C1" w:rsidP="00FE40C1">
      <w:pPr>
        <w:numPr>
          <w:ilvl w:val="0"/>
          <w:numId w:val="32"/>
        </w:numPr>
        <w:spacing w:before="280" w:after="280" w:line="240" w:lineRule="auto"/>
        <w:rPr>
          <w:color w:val="000000" w:themeColor="text1"/>
          <w:sz w:val="26"/>
          <w:szCs w:val="26"/>
        </w:rPr>
      </w:pPr>
      <w:r w:rsidRPr="00FE40C1">
        <w:rPr>
          <w:color w:val="000000" w:themeColor="text1"/>
          <w:sz w:val="26"/>
          <w:szCs w:val="26"/>
        </w:rPr>
        <w:t xml:space="preserve">Configurar el </w:t>
      </w:r>
      <w:proofErr w:type="spellStart"/>
      <w:r w:rsidRPr="00FE40C1">
        <w:rPr>
          <w:color w:val="000000" w:themeColor="text1"/>
          <w:sz w:val="26"/>
          <w:szCs w:val="26"/>
        </w:rPr>
        <w:t>router</w:t>
      </w:r>
      <w:proofErr w:type="spellEnd"/>
      <w:r w:rsidRPr="00FE40C1">
        <w:rPr>
          <w:color w:val="000000" w:themeColor="text1"/>
          <w:sz w:val="26"/>
          <w:szCs w:val="26"/>
        </w:rPr>
        <w:t xml:space="preserve"> R3 con IP 192.168.30.1 en la interfaz hacia la red LAN</w:t>
      </w:r>
    </w:p>
    <w:p w14:paraId="09F3B842" w14:textId="77777777" w:rsidR="00FE40C1" w:rsidRPr="00FE40C1" w:rsidRDefault="00FE40C1" w:rsidP="00FE40C1">
      <w:pPr>
        <w:numPr>
          <w:ilvl w:val="0"/>
          <w:numId w:val="32"/>
        </w:numPr>
        <w:spacing w:before="280" w:after="280" w:line="240" w:lineRule="auto"/>
        <w:rPr>
          <w:color w:val="000000" w:themeColor="text1"/>
          <w:sz w:val="26"/>
          <w:szCs w:val="26"/>
        </w:rPr>
      </w:pPr>
      <w:r w:rsidRPr="00FE40C1">
        <w:rPr>
          <w:color w:val="000000" w:themeColor="text1"/>
          <w:sz w:val="26"/>
          <w:szCs w:val="26"/>
        </w:rPr>
        <w:t>Configurar OSPF proceso 3 en R3 publicando las redes 192.168.30.0 y 10.0.30.0</w:t>
      </w:r>
    </w:p>
    <w:p w14:paraId="65F0699B" w14:textId="77777777" w:rsidR="00FE40C1" w:rsidRPr="00FE40C1" w:rsidRDefault="00FE40C1" w:rsidP="00FE40C1">
      <w:pPr>
        <w:numPr>
          <w:ilvl w:val="0"/>
          <w:numId w:val="32"/>
        </w:numPr>
        <w:spacing w:before="280" w:after="280" w:line="240" w:lineRule="auto"/>
        <w:rPr>
          <w:color w:val="000000" w:themeColor="text1"/>
          <w:sz w:val="26"/>
          <w:szCs w:val="26"/>
        </w:rPr>
      </w:pPr>
      <w:r w:rsidRPr="00FE40C1">
        <w:rPr>
          <w:color w:val="000000" w:themeColor="text1"/>
          <w:sz w:val="26"/>
          <w:szCs w:val="26"/>
        </w:rPr>
        <w:t>Configurar el switch SW3 en modo acceso para conectar PC31 y PC32</w:t>
      </w:r>
    </w:p>
    <w:p w14:paraId="531050E6" w14:textId="77777777" w:rsidR="00FE40C1" w:rsidRPr="00FE40C1" w:rsidRDefault="00FE40C1" w:rsidP="00FE40C1">
      <w:pPr>
        <w:numPr>
          <w:ilvl w:val="0"/>
          <w:numId w:val="32"/>
        </w:numPr>
        <w:spacing w:before="280" w:after="280" w:line="240" w:lineRule="auto"/>
        <w:rPr>
          <w:color w:val="000000" w:themeColor="text1"/>
          <w:sz w:val="26"/>
          <w:szCs w:val="26"/>
        </w:rPr>
      </w:pPr>
      <w:r w:rsidRPr="00FE40C1">
        <w:rPr>
          <w:color w:val="000000" w:themeColor="text1"/>
          <w:sz w:val="26"/>
          <w:szCs w:val="26"/>
        </w:rPr>
        <w:t xml:space="preserve">Asignar IP 192.168.30.10 a PC31 con </w:t>
      </w:r>
      <w:proofErr w:type="spellStart"/>
      <w:r w:rsidRPr="00FE40C1">
        <w:rPr>
          <w:color w:val="000000" w:themeColor="text1"/>
          <w:sz w:val="26"/>
          <w:szCs w:val="26"/>
        </w:rPr>
        <w:t>gateway</w:t>
      </w:r>
      <w:proofErr w:type="spellEnd"/>
      <w:r w:rsidRPr="00FE40C1">
        <w:rPr>
          <w:color w:val="000000" w:themeColor="text1"/>
          <w:sz w:val="26"/>
          <w:szCs w:val="26"/>
        </w:rPr>
        <w:t xml:space="preserve"> 192.168.30.1</w:t>
      </w:r>
    </w:p>
    <w:p w14:paraId="764D990C" w14:textId="3BAEBF1F" w:rsidR="00FE40C1" w:rsidRPr="00FE40C1" w:rsidRDefault="00FE40C1" w:rsidP="00FE40C1">
      <w:pPr>
        <w:numPr>
          <w:ilvl w:val="0"/>
          <w:numId w:val="32"/>
        </w:numPr>
        <w:spacing w:before="280" w:after="280" w:line="240" w:lineRule="auto"/>
        <w:rPr>
          <w:color w:val="000000" w:themeColor="text1"/>
          <w:sz w:val="26"/>
          <w:szCs w:val="26"/>
        </w:rPr>
      </w:pPr>
      <w:r w:rsidRPr="00FE40C1">
        <w:rPr>
          <w:color w:val="000000" w:themeColor="text1"/>
          <w:sz w:val="26"/>
          <w:szCs w:val="26"/>
        </w:rPr>
        <w:t xml:space="preserve">Asignar IP 192.168.30.20 a PC32 con </w:t>
      </w:r>
      <w:proofErr w:type="spellStart"/>
      <w:r w:rsidRPr="00FE40C1">
        <w:rPr>
          <w:color w:val="000000" w:themeColor="text1"/>
          <w:sz w:val="26"/>
          <w:szCs w:val="26"/>
        </w:rPr>
        <w:t>gateway</w:t>
      </w:r>
      <w:proofErr w:type="spellEnd"/>
      <w:r w:rsidRPr="00FE40C1">
        <w:rPr>
          <w:color w:val="000000" w:themeColor="text1"/>
          <w:sz w:val="26"/>
          <w:szCs w:val="26"/>
        </w:rPr>
        <w:t xml:space="preserve"> 192.168.30.1</w:t>
      </w:r>
    </w:p>
    <w:p w14:paraId="19F5599F"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4: Configurar OSPF en MSW1 (AS 65001)</w:t>
      </w:r>
    </w:p>
    <w:p w14:paraId="747BF0C4" w14:textId="77777777" w:rsidR="00FE40C1" w:rsidRPr="00FE40C1" w:rsidRDefault="00FE40C1" w:rsidP="00FE40C1">
      <w:pPr>
        <w:numPr>
          <w:ilvl w:val="0"/>
          <w:numId w:val="33"/>
        </w:numPr>
        <w:spacing w:before="280" w:after="280" w:line="240" w:lineRule="auto"/>
        <w:rPr>
          <w:color w:val="000000" w:themeColor="text1"/>
          <w:sz w:val="26"/>
          <w:szCs w:val="26"/>
        </w:rPr>
      </w:pPr>
      <w:r w:rsidRPr="00FE40C1">
        <w:rPr>
          <w:color w:val="000000" w:themeColor="text1"/>
          <w:sz w:val="26"/>
          <w:szCs w:val="26"/>
        </w:rPr>
        <w:t>Habilitar el enrutamiento IP en MSW1</w:t>
      </w:r>
    </w:p>
    <w:p w14:paraId="51D07E65" w14:textId="77777777" w:rsidR="00FE40C1" w:rsidRPr="00FE40C1" w:rsidRDefault="00FE40C1" w:rsidP="00FE40C1">
      <w:pPr>
        <w:numPr>
          <w:ilvl w:val="0"/>
          <w:numId w:val="33"/>
        </w:numPr>
        <w:spacing w:before="280" w:after="280" w:line="240" w:lineRule="auto"/>
        <w:rPr>
          <w:color w:val="000000" w:themeColor="text1"/>
          <w:sz w:val="26"/>
          <w:szCs w:val="26"/>
        </w:rPr>
      </w:pPr>
      <w:r w:rsidRPr="00FE40C1">
        <w:rPr>
          <w:color w:val="000000" w:themeColor="text1"/>
          <w:sz w:val="26"/>
          <w:szCs w:val="26"/>
        </w:rPr>
        <w:t>Configurar la interfaz hacia R1 con IP 10.0.10.2</w:t>
      </w:r>
    </w:p>
    <w:p w14:paraId="468DD7CF" w14:textId="77777777" w:rsidR="00FE40C1" w:rsidRPr="00FE40C1" w:rsidRDefault="00FE40C1" w:rsidP="00FE40C1">
      <w:pPr>
        <w:numPr>
          <w:ilvl w:val="0"/>
          <w:numId w:val="33"/>
        </w:numPr>
        <w:spacing w:before="280" w:after="280" w:line="240" w:lineRule="auto"/>
        <w:rPr>
          <w:color w:val="000000" w:themeColor="text1"/>
          <w:sz w:val="26"/>
          <w:szCs w:val="26"/>
        </w:rPr>
      </w:pPr>
      <w:r w:rsidRPr="00FE40C1">
        <w:rPr>
          <w:color w:val="000000" w:themeColor="text1"/>
          <w:sz w:val="26"/>
          <w:szCs w:val="26"/>
        </w:rPr>
        <w:t>Configurar la interfaz hacia MSW2 con IP 10.0.50.1</w:t>
      </w:r>
    </w:p>
    <w:p w14:paraId="4A9D0859" w14:textId="77777777" w:rsidR="00FE40C1" w:rsidRPr="00FE40C1" w:rsidRDefault="00FE40C1" w:rsidP="00FE40C1">
      <w:pPr>
        <w:numPr>
          <w:ilvl w:val="0"/>
          <w:numId w:val="33"/>
        </w:numPr>
        <w:spacing w:before="280" w:after="280" w:line="240" w:lineRule="auto"/>
        <w:rPr>
          <w:color w:val="000000" w:themeColor="text1"/>
          <w:sz w:val="26"/>
          <w:szCs w:val="26"/>
        </w:rPr>
      </w:pPr>
      <w:r w:rsidRPr="00FE40C1">
        <w:rPr>
          <w:color w:val="000000" w:themeColor="text1"/>
          <w:sz w:val="26"/>
          <w:szCs w:val="26"/>
        </w:rPr>
        <w:t>Configurar la interfaz hacia MSW3 con IP 10.0.60.1</w:t>
      </w:r>
    </w:p>
    <w:p w14:paraId="05562A9B" w14:textId="77777777" w:rsidR="00FE40C1" w:rsidRPr="00FE40C1" w:rsidRDefault="00FE40C1" w:rsidP="00FE40C1">
      <w:pPr>
        <w:numPr>
          <w:ilvl w:val="0"/>
          <w:numId w:val="33"/>
        </w:numPr>
        <w:spacing w:before="280" w:after="280" w:line="240" w:lineRule="auto"/>
        <w:rPr>
          <w:color w:val="000000" w:themeColor="text1"/>
          <w:sz w:val="26"/>
          <w:szCs w:val="26"/>
        </w:rPr>
      </w:pPr>
      <w:r w:rsidRPr="00FE40C1">
        <w:rPr>
          <w:color w:val="000000" w:themeColor="text1"/>
          <w:sz w:val="26"/>
          <w:szCs w:val="26"/>
        </w:rPr>
        <w:t xml:space="preserve">Configurar OSPF proceso 1 publicando la red 10.0.10.0 con </w:t>
      </w:r>
      <w:proofErr w:type="spellStart"/>
      <w:r w:rsidRPr="00FE40C1">
        <w:rPr>
          <w:color w:val="000000" w:themeColor="text1"/>
          <w:sz w:val="26"/>
          <w:szCs w:val="26"/>
        </w:rPr>
        <w:t>wildcard</w:t>
      </w:r>
      <w:proofErr w:type="spellEnd"/>
      <w:r w:rsidRPr="00FE40C1">
        <w:rPr>
          <w:color w:val="000000" w:themeColor="text1"/>
          <w:sz w:val="26"/>
          <w:szCs w:val="26"/>
        </w:rPr>
        <w:t xml:space="preserve"> 0.0.0.3</w:t>
      </w:r>
    </w:p>
    <w:p w14:paraId="72C3C485" w14:textId="4B3CAA58" w:rsidR="00FE40C1" w:rsidRPr="00FE40C1" w:rsidRDefault="00FE40C1" w:rsidP="00FE40C1">
      <w:pPr>
        <w:numPr>
          <w:ilvl w:val="0"/>
          <w:numId w:val="33"/>
        </w:numPr>
        <w:spacing w:before="280" w:after="280" w:line="240" w:lineRule="auto"/>
        <w:rPr>
          <w:color w:val="000000" w:themeColor="text1"/>
          <w:sz w:val="26"/>
          <w:szCs w:val="26"/>
        </w:rPr>
      </w:pPr>
      <w:r w:rsidRPr="00FE40C1">
        <w:rPr>
          <w:color w:val="000000" w:themeColor="text1"/>
          <w:sz w:val="26"/>
          <w:szCs w:val="26"/>
        </w:rPr>
        <w:t xml:space="preserve">Deshabilitar </w:t>
      </w:r>
      <w:proofErr w:type="spellStart"/>
      <w:r w:rsidRPr="00FE40C1">
        <w:rPr>
          <w:color w:val="000000" w:themeColor="text1"/>
          <w:sz w:val="26"/>
          <w:szCs w:val="26"/>
        </w:rPr>
        <w:t>auto-summary</w:t>
      </w:r>
      <w:proofErr w:type="spellEnd"/>
      <w:r w:rsidRPr="00FE40C1">
        <w:rPr>
          <w:color w:val="000000" w:themeColor="text1"/>
          <w:sz w:val="26"/>
          <w:szCs w:val="26"/>
        </w:rPr>
        <w:t xml:space="preserve"> en OSPF</w:t>
      </w:r>
    </w:p>
    <w:p w14:paraId="5B572657"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5: Configurar OSPF en MSW2 (AS 65002)</w:t>
      </w:r>
    </w:p>
    <w:p w14:paraId="3966B38B" w14:textId="77777777" w:rsidR="00FE40C1" w:rsidRPr="00FE40C1" w:rsidRDefault="00FE40C1" w:rsidP="00FE40C1">
      <w:pPr>
        <w:numPr>
          <w:ilvl w:val="0"/>
          <w:numId w:val="34"/>
        </w:numPr>
        <w:spacing w:before="280" w:after="280" w:line="240" w:lineRule="auto"/>
        <w:rPr>
          <w:color w:val="000000" w:themeColor="text1"/>
          <w:sz w:val="26"/>
          <w:szCs w:val="26"/>
        </w:rPr>
      </w:pPr>
      <w:r w:rsidRPr="00FE40C1">
        <w:rPr>
          <w:color w:val="000000" w:themeColor="text1"/>
          <w:sz w:val="26"/>
          <w:szCs w:val="26"/>
        </w:rPr>
        <w:t>Habilitar el enrutamiento IP en MSW2</w:t>
      </w:r>
    </w:p>
    <w:p w14:paraId="3402B077" w14:textId="77777777" w:rsidR="00FE40C1" w:rsidRPr="00FE40C1" w:rsidRDefault="00FE40C1" w:rsidP="00FE40C1">
      <w:pPr>
        <w:numPr>
          <w:ilvl w:val="0"/>
          <w:numId w:val="34"/>
        </w:numPr>
        <w:spacing w:before="280" w:after="280" w:line="240" w:lineRule="auto"/>
        <w:rPr>
          <w:color w:val="000000" w:themeColor="text1"/>
          <w:sz w:val="26"/>
          <w:szCs w:val="26"/>
        </w:rPr>
      </w:pPr>
      <w:r w:rsidRPr="00FE40C1">
        <w:rPr>
          <w:color w:val="000000" w:themeColor="text1"/>
          <w:sz w:val="26"/>
          <w:szCs w:val="26"/>
        </w:rPr>
        <w:t>Configurar la interfaz hacia R2 con IP 10.0.20.2</w:t>
      </w:r>
    </w:p>
    <w:p w14:paraId="66389E51" w14:textId="77777777" w:rsidR="00FE40C1" w:rsidRPr="00FE40C1" w:rsidRDefault="00FE40C1" w:rsidP="00FE40C1">
      <w:pPr>
        <w:numPr>
          <w:ilvl w:val="0"/>
          <w:numId w:val="34"/>
        </w:numPr>
        <w:spacing w:before="280" w:after="280" w:line="240" w:lineRule="auto"/>
        <w:rPr>
          <w:color w:val="000000" w:themeColor="text1"/>
          <w:sz w:val="26"/>
          <w:szCs w:val="26"/>
        </w:rPr>
      </w:pPr>
      <w:r w:rsidRPr="00FE40C1">
        <w:rPr>
          <w:color w:val="000000" w:themeColor="text1"/>
          <w:sz w:val="26"/>
          <w:szCs w:val="26"/>
        </w:rPr>
        <w:t>Configurar la interfaz hacia MSW1 con IP 10.0.50.2</w:t>
      </w:r>
    </w:p>
    <w:p w14:paraId="251E8882" w14:textId="77777777" w:rsidR="00FE40C1" w:rsidRPr="00FE40C1" w:rsidRDefault="00FE40C1" w:rsidP="00FE40C1">
      <w:pPr>
        <w:numPr>
          <w:ilvl w:val="0"/>
          <w:numId w:val="34"/>
        </w:numPr>
        <w:spacing w:before="280" w:after="280" w:line="240" w:lineRule="auto"/>
        <w:rPr>
          <w:color w:val="000000" w:themeColor="text1"/>
          <w:sz w:val="26"/>
          <w:szCs w:val="26"/>
        </w:rPr>
      </w:pPr>
      <w:r w:rsidRPr="00FE40C1">
        <w:rPr>
          <w:color w:val="000000" w:themeColor="text1"/>
          <w:sz w:val="26"/>
          <w:szCs w:val="26"/>
        </w:rPr>
        <w:t>Configurar la interfaz hacia MSW3 con IP 10.0.70.1</w:t>
      </w:r>
    </w:p>
    <w:p w14:paraId="1F67991A" w14:textId="77777777" w:rsidR="00FE40C1" w:rsidRPr="00FE40C1" w:rsidRDefault="00FE40C1" w:rsidP="00FE40C1">
      <w:pPr>
        <w:numPr>
          <w:ilvl w:val="0"/>
          <w:numId w:val="34"/>
        </w:numPr>
        <w:spacing w:before="280" w:after="280" w:line="240" w:lineRule="auto"/>
        <w:rPr>
          <w:color w:val="000000" w:themeColor="text1"/>
          <w:sz w:val="26"/>
          <w:szCs w:val="26"/>
        </w:rPr>
      </w:pPr>
      <w:r w:rsidRPr="00FE40C1">
        <w:rPr>
          <w:color w:val="000000" w:themeColor="text1"/>
          <w:sz w:val="26"/>
          <w:szCs w:val="26"/>
        </w:rPr>
        <w:t xml:space="preserve">Configurar OSPF proceso 2 publicando la red 10.0.20.0 con </w:t>
      </w:r>
      <w:proofErr w:type="spellStart"/>
      <w:r w:rsidRPr="00FE40C1">
        <w:rPr>
          <w:color w:val="000000" w:themeColor="text1"/>
          <w:sz w:val="26"/>
          <w:szCs w:val="26"/>
        </w:rPr>
        <w:t>wildcard</w:t>
      </w:r>
      <w:proofErr w:type="spellEnd"/>
      <w:r w:rsidRPr="00FE40C1">
        <w:rPr>
          <w:color w:val="000000" w:themeColor="text1"/>
          <w:sz w:val="26"/>
          <w:szCs w:val="26"/>
        </w:rPr>
        <w:t xml:space="preserve"> 0.0.0.3</w:t>
      </w:r>
    </w:p>
    <w:p w14:paraId="358600B4" w14:textId="43142378" w:rsidR="00FE40C1" w:rsidRPr="00FE40C1" w:rsidRDefault="00FE40C1" w:rsidP="00FE40C1">
      <w:pPr>
        <w:numPr>
          <w:ilvl w:val="0"/>
          <w:numId w:val="34"/>
        </w:numPr>
        <w:spacing w:before="280" w:after="280" w:line="240" w:lineRule="auto"/>
        <w:rPr>
          <w:color w:val="000000" w:themeColor="text1"/>
          <w:sz w:val="26"/>
          <w:szCs w:val="26"/>
        </w:rPr>
      </w:pPr>
      <w:r w:rsidRPr="00FE40C1">
        <w:rPr>
          <w:color w:val="000000" w:themeColor="text1"/>
          <w:sz w:val="26"/>
          <w:szCs w:val="26"/>
        </w:rPr>
        <w:t xml:space="preserve">Deshabilitar </w:t>
      </w:r>
      <w:proofErr w:type="spellStart"/>
      <w:r w:rsidRPr="00FE40C1">
        <w:rPr>
          <w:color w:val="000000" w:themeColor="text1"/>
          <w:sz w:val="26"/>
          <w:szCs w:val="26"/>
        </w:rPr>
        <w:t>auto-summary</w:t>
      </w:r>
      <w:proofErr w:type="spellEnd"/>
      <w:r w:rsidRPr="00FE40C1">
        <w:rPr>
          <w:color w:val="000000" w:themeColor="text1"/>
          <w:sz w:val="26"/>
          <w:szCs w:val="26"/>
        </w:rPr>
        <w:t xml:space="preserve"> en OSPF</w:t>
      </w:r>
    </w:p>
    <w:p w14:paraId="70D5D39A"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lastRenderedPageBreak/>
        <w:t>PASO 6: Configurar OSPF en MSW3 (AS 65003)</w:t>
      </w:r>
    </w:p>
    <w:p w14:paraId="5623AF75" w14:textId="77777777" w:rsidR="00FE40C1" w:rsidRPr="00FE40C1" w:rsidRDefault="00FE40C1" w:rsidP="00FE40C1">
      <w:pPr>
        <w:numPr>
          <w:ilvl w:val="0"/>
          <w:numId w:val="35"/>
        </w:numPr>
        <w:spacing w:before="280" w:after="280" w:line="240" w:lineRule="auto"/>
        <w:rPr>
          <w:color w:val="000000" w:themeColor="text1"/>
          <w:sz w:val="26"/>
          <w:szCs w:val="26"/>
        </w:rPr>
      </w:pPr>
      <w:r w:rsidRPr="00FE40C1">
        <w:rPr>
          <w:color w:val="000000" w:themeColor="text1"/>
          <w:sz w:val="26"/>
          <w:szCs w:val="26"/>
        </w:rPr>
        <w:t>Habilitar el enrutamiento IP en MSW3</w:t>
      </w:r>
    </w:p>
    <w:p w14:paraId="320F06BA" w14:textId="77777777" w:rsidR="00FE40C1" w:rsidRPr="00FE40C1" w:rsidRDefault="00FE40C1" w:rsidP="00FE40C1">
      <w:pPr>
        <w:numPr>
          <w:ilvl w:val="0"/>
          <w:numId w:val="35"/>
        </w:numPr>
        <w:spacing w:before="280" w:after="280" w:line="240" w:lineRule="auto"/>
        <w:rPr>
          <w:color w:val="000000" w:themeColor="text1"/>
          <w:sz w:val="26"/>
          <w:szCs w:val="26"/>
        </w:rPr>
      </w:pPr>
      <w:r w:rsidRPr="00FE40C1">
        <w:rPr>
          <w:color w:val="000000" w:themeColor="text1"/>
          <w:sz w:val="26"/>
          <w:szCs w:val="26"/>
        </w:rPr>
        <w:t>Configurar la interfaz hacia R3 con IP 10.0.30.2</w:t>
      </w:r>
    </w:p>
    <w:p w14:paraId="0581E4A4" w14:textId="77777777" w:rsidR="00FE40C1" w:rsidRPr="00FE40C1" w:rsidRDefault="00FE40C1" w:rsidP="00FE40C1">
      <w:pPr>
        <w:numPr>
          <w:ilvl w:val="0"/>
          <w:numId w:val="35"/>
        </w:numPr>
        <w:spacing w:before="280" w:after="280" w:line="240" w:lineRule="auto"/>
        <w:rPr>
          <w:color w:val="000000" w:themeColor="text1"/>
          <w:sz w:val="26"/>
          <w:szCs w:val="26"/>
        </w:rPr>
      </w:pPr>
      <w:r w:rsidRPr="00FE40C1">
        <w:rPr>
          <w:color w:val="000000" w:themeColor="text1"/>
          <w:sz w:val="26"/>
          <w:szCs w:val="26"/>
        </w:rPr>
        <w:t>Configurar la interfaz hacia MSW1 con IP 10.0.60.2</w:t>
      </w:r>
    </w:p>
    <w:p w14:paraId="632D1D99" w14:textId="77777777" w:rsidR="00FE40C1" w:rsidRPr="00FE40C1" w:rsidRDefault="00FE40C1" w:rsidP="00FE40C1">
      <w:pPr>
        <w:numPr>
          <w:ilvl w:val="0"/>
          <w:numId w:val="35"/>
        </w:numPr>
        <w:spacing w:before="280" w:after="280" w:line="240" w:lineRule="auto"/>
        <w:rPr>
          <w:color w:val="000000" w:themeColor="text1"/>
          <w:sz w:val="26"/>
          <w:szCs w:val="26"/>
        </w:rPr>
      </w:pPr>
      <w:r w:rsidRPr="00FE40C1">
        <w:rPr>
          <w:color w:val="000000" w:themeColor="text1"/>
          <w:sz w:val="26"/>
          <w:szCs w:val="26"/>
        </w:rPr>
        <w:t>Configurar la interfaz hacia MSW2 con IP 10.0.70.2</w:t>
      </w:r>
    </w:p>
    <w:p w14:paraId="54D5755C" w14:textId="77777777" w:rsidR="00FE40C1" w:rsidRPr="00FE40C1" w:rsidRDefault="00FE40C1" w:rsidP="00FE40C1">
      <w:pPr>
        <w:numPr>
          <w:ilvl w:val="0"/>
          <w:numId w:val="35"/>
        </w:numPr>
        <w:spacing w:before="280" w:after="280" w:line="240" w:lineRule="auto"/>
        <w:rPr>
          <w:color w:val="000000" w:themeColor="text1"/>
          <w:sz w:val="26"/>
          <w:szCs w:val="26"/>
        </w:rPr>
      </w:pPr>
      <w:r w:rsidRPr="00FE40C1">
        <w:rPr>
          <w:color w:val="000000" w:themeColor="text1"/>
          <w:sz w:val="26"/>
          <w:szCs w:val="26"/>
        </w:rPr>
        <w:t xml:space="preserve">Configurar OSPF proceso 3 publicando la red 10.0.30.0 con </w:t>
      </w:r>
      <w:proofErr w:type="spellStart"/>
      <w:r w:rsidRPr="00FE40C1">
        <w:rPr>
          <w:color w:val="000000" w:themeColor="text1"/>
          <w:sz w:val="26"/>
          <w:szCs w:val="26"/>
        </w:rPr>
        <w:t>wildcard</w:t>
      </w:r>
      <w:proofErr w:type="spellEnd"/>
      <w:r w:rsidRPr="00FE40C1">
        <w:rPr>
          <w:color w:val="000000" w:themeColor="text1"/>
          <w:sz w:val="26"/>
          <w:szCs w:val="26"/>
        </w:rPr>
        <w:t xml:space="preserve"> 0.0.0.3</w:t>
      </w:r>
    </w:p>
    <w:p w14:paraId="67DE59C4" w14:textId="502877AA" w:rsidR="00FE40C1" w:rsidRPr="00FE40C1" w:rsidRDefault="00FE40C1" w:rsidP="00FE40C1">
      <w:pPr>
        <w:numPr>
          <w:ilvl w:val="0"/>
          <w:numId w:val="35"/>
        </w:numPr>
        <w:spacing w:before="280" w:after="280" w:line="240" w:lineRule="auto"/>
        <w:rPr>
          <w:color w:val="000000" w:themeColor="text1"/>
          <w:sz w:val="26"/>
          <w:szCs w:val="26"/>
        </w:rPr>
      </w:pPr>
      <w:r w:rsidRPr="00FE40C1">
        <w:rPr>
          <w:color w:val="000000" w:themeColor="text1"/>
          <w:sz w:val="26"/>
          <w:szCs w:val="26"/>
        </w:rPr>
        <w:t xml:space="preserve">Deshabilitar </w:t>
      </w:r>
      <w:proofErr w:type="spellStart"/>
      <w:r w:rsidRPr="00FE40C1">
        <w:rPr>
          <w:color w:val="000000" w:themeColor="text1"/>
          <w:sz w:val="26"/>
          <w:szCs w:val="26"/>
        </w:rPr>
        <w:t>auto-summary</w:t>
      </w:r>
      <w:proofErr w:type="spellEnd"/>
      <w:r w:rsidRPr="00FE40C1">
        <w:rPr>
          <w:color w:val="000000" w:themeColor="text1"/>
          <w:sz w:val="26"/>
          <w:szCs w:val="26"/>
        </w:rPr>
        <w:t xml:space="preserve"> en OSPF</w:t>
      </w:r>
    </w:p>
    <w:p w14:paraId="5826A1AC"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7: Configurar BGP en MSW1 (AS 65001)</w:t>
      </w:r>
    </w:p>
    <w:p w14:paraId="5D152BC8" w14:textId="77777777" w:rsidR="00FE40C1" w:rsidRPr="00FE40C1" w:rsidRDefault="00FE40C1" w:rsidP="00FE40C1">
      <w:pPr>
        <w:numPr>
          <w:ilvl w:val="0"/>
          <w:numId w:val="36"/>
        </w:numPr>
        <w:spacing w:before="280" w:after="280" w:line="240" w:lineRule="auto"/>
        <w:rPr>
          <w:color w:val="000000" w:themeColor="text1"/>
          <w:sz w:val="26"/>
          <w:szCs w:val="26"/>
        </w:rPr>
      </w:pPr>
      <w:r w:rsidRPr="00FE40C1">
        <w:rPr>
          <w:color w:val="000000" w:themeColor="text1"/>
          <w:sz w:val="26"/>
          <w:szCs w:val="26"/>
        </w:rPr>
        <w:t>Iniciar el proceso BGP con número de AS 65001</w:t>
      </w:r>
    </w:p>
    <w:p w14:paraId="103D91DE" w14:textId="77777777" w:rsidR="00FE40C1" w:rsidRPr="00FE40C1" w:rsidRDefault="00FE40C1" w:rsidP="00FE40C1">
      <w:pPr>
        <w:numPr>
          <w:ilvl w:val="0"/>
          <w:numId w:val="36"/>
        </w:numPr>
        <w:spacing w:before="280" w:after="280" w:line="240" w:lineRule="auto"/>
        <w:rPr>
          <w:color w:val="000000" w:themeColor="text1"/>
          <w:sz w:val="26"/>
          <w:szCs w:val="26"/>
        </w:rPr>
      </w:pPr>
      <w:r w:rsidRPr="00FE40C1">
        <w:rPr>
          <w:color w:val="000000" w:themeColor="text1"/>
          <w:sz w:val="26"/>
          <w:szCs w:val="26"/>
        </w:rPr>
        <w:t>Configurar el vecino BGP 10.0.50.2 (MSW2) con AS remoto 65002</w:t>
      </w:r>
    </w:p>
    <w:p w14:paraId="2511AEF1" w14:textId="77777777" w:rsidR="00FE40C1" w:rsidRPr="00FE40C1" w:rsidRDefault="00FE40C1" w:rsidP="00FE40C1">
      <w:pPr>
        <w:numPr>
          <w:ilvl w:val="0"/>
          <w:numId w:val="36"/>
        </w:numPr>
        <w:spacing w:before="280" w:after="280" w:line="240" w:lineRule="auto"/>
        <w:rPr>
          <w:color w:val="000000" w:themeColor="text1"/>
          <w:sz w:val="26"/>
          <w:szCs w:val="26"/>
        </w:rPr>
      </w:pPr>
      <w:r w:rsidRPr="00FE40C1">
        <w:rPr>
          <w:color w:val="000000" w:themeColor="text1"/>
          <w:sz w:val="26"/>
          <w:szCs w:val="26"/>
        </w:rPr>
        <w:t>Configurar el vecino BGP 10.0.60.2 (MSW3) con AS remoto 65003</w:t>
      </w:r>
    </w:p>
    <w:p w14:paraId="32711D5B" w14:textId="77777777" w:rsidR="00FE40C1" w:rsidRPr="00FE40C1" w:rsidRDefault="00FE40C1" w:rsidP="00FE40C1">
      <w:pPr>
        <w:numPr>
          <w:ilvl w:val="0"/>
          <w:numId w:val="36"/>
        </w:numPr>
        <w:spacing w:before="280" w:after="280" w:line="240" w:lineRule="auto"/>
        <w:rPr>
          <w:color w:val="000000" w:themeColor="text1"/>
          <w:sz w:val="26"/>
          <w:szCs w:val="26"/>
        </w:rPr>
      </w:pPr>
      <w:r w:rsidRPr="00FE40C1">
        <w:rPr>
          <w:color w:val="000000" w:themeColor="text1"/>
          <w:sz w:val="26"/>
          <w:szCs w:val="26"/>
        </w:rPr>
        <w:t>Publicar en BGP la red 10.0.10.0 con máscara 255.255.255.252</w:t>
      </w:r>
    </w:p>
    <w:p w14:paraId="388002AD" w14:textId="77777777" w:rsidR="00FE40C1" w:rsidRPr="00FE40C1" w:rsidRDefault="00FE40C1" w:rsidP="00FE40C1">
      <w:pPr>
        <w:numPr>
          <w:ilvl w:val="0"/>
          <w:numId w:val="36"/>
        </w:numPr>
        <w:spacing w:before="280" w:after="280" w:line="240" w:lineRule="auto"/>
        <w:rPr>
          <w:color w:val="000000" w:themeColor="text1"/>
          <w:sz w:val="26"/>
          <w:szCs w:val="26"/>
        </w:rPr>
      </w:pPr>
      <w:r w:rsidRPr="00FE40C1">
        <w:rPr>
          <w:color w:val="000000" w:themeColor="text1"/>
          <w:sz w:val="26"/>
          <w:szCs w:val="26"/>
        </w:rPr>
        <w:t>Publicar en BGP la red 10.0.50.0 con máscara 255.255.255.252</w:t>
      </w:r>
    </w:p>
    <w:p w14:paraId="157A332A" w14:textId="337BC5A6" w:rsidR="00FE40C1" w:rsidRPr="00FE40C1" w:rsidRDefault="00FE40C1" w:rsidP="00FE40C1">
      <w:pPr>
        <w:numPr>
          <w:ilvl w:val="0"/>
          <w:numId w:val="36"/>
        </w:numPr>
        <w:spacing w:before="280" w:after="280" w:line="240" w:lineRule="auto"/>
        <w:rPr>
          <w:color w:val="000000" w:themeColor="text1"/>
          <w:sz w:val="26"/>
          <w:szCs w:val="26"/>
        </w:rPr>
      </w:pPr>
      <w:r w:rsidRPr="00FE40C1">
        <w:rPr>
          <w:color w:val="000000" w:themeColor="text1"/>
          <w:sz w:val="26"/>
          <w:szCs w:val="26"/>
        </w:rPr>
        <w:t>Publicar en BGP la red 10.0.60.0 con máscara 255.255.255.252</w:t>
      </w:r>
    </w:p>
    <w:p w14:paraId="0C099060"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8: Configurar BGP en MSW2 (AS 65002)</w:t>
      </w:r>
    </w:p>
    <w:p w14:paraId="65F47C9A" w14:textId="77777777" w:rsidR="00FE40C1" w:rsidRPr="00FE40C1" w:rsidRDefault="00FE40C1" w:rsidP="00FE40C1">
      <w:pPr>
        <w:numPr>
          <w:ilvl w:val="0"/>
          <w:numId w:val="37"/>
        </w:numPr>
        <w:spacing w:before="280" w:after="280" w:line="240" w:lineRule="auto"/>
        <w:rPr>
          <w:color w:val="000000" w:themeColor="text1"/>
          <w:sz w:val="26"/>
          <w:szCs w:val="26"/>
        </w:rPr>
      </w:pPr>
      <w:r w:rsidRPr="00FE40C1">
        <w:rPr>
          <w:color w:val="000000" w:themeColor="text1"/>
          <w:sz w:val="26"/>
          <w:szCs w:val="26"/>
        </w:rPr>
        <w:t>Iniciar el proceso BGP con número de AS 65002</w:t>
      </w:r>
    </w:p>
    <w:p w14:paraId="6F5D15F4" w14:textId="77777777" w:rsidR="00FE40C1" w:rsidRPr="00FE40C1" w:rsidRDefault="00FE40C1" w:rsidP="00FE40C1">
      <w:pPr>
        <w:numPr>
          <w:ilvl w:val="0"/>
          <w:numId w:val="37"/>
        </w:numPr>
        <w:spacing w:before="280" w:after="280" w:line="240" w:lineRule="auto"/>
        <w:rPr>
          <w:color w:val="000000" w:themeColor="text1"/>
          <w:sz w:val="26"/>
          <w:szCs w:val="26"/>
        </w:rPr>
      </w:pPr>
      <w:r w:rsidRPr="00FE40C1">
        <w:rPr>
          <w:color w:val="000000" w:themeColor="text1"/>
          <w:sz w:val="26"/>
          <w:szCs w:val="26"/>
        </w:rPr>
        <w:t>Configurar el vecino BGP 10.0.50.1 (MSW1) con AS remoto 65001</w:t>
      </w:r>
    </w:p>
    <w:p w14:paraId="61203510" w14:textId="77777777" w:rsidR="00FE40C1" w:rsidRPr="00FE40C1" w:rsidRDefault="00FE40C1" w:rsidP="00FE40C1">
      <w:pPr>
        <w:numPr>
          <w:ilvl w:val="0"/>
          <w:numId w:val="37"/>
        </w:numPr>
        <w:spacing w:before="280" w:after="280" w:line="240" w:lineRule="auto"/>
        <w:rPr>
          <w:color w:val="000000" w:themeColor="text1"/>
          <w:sz w:val="26"/>
          <w:szCs w:val="26"/>
        </w:rPr>
      </w:pPr>
      <w:r w:rsidRPr="00FE40C1">
        <w:rPr>
          <w:color w:val="000000" w:themeColor="text1"/>
          <w:sz w:val="26"/>
          <w:szCs w:val="26"/>
        </w:rPr>
        <w:t>Configurar el vecino BGP 10.0.70.2 (MSW3) con AS remoto 65003</w:t>
      </w:r>
    </w:p>
    <w:p w14:paraId="2BA097BB" w14:textId="77777777" w:rsidR="00FE40C1" w:rsidRPr="00FE40C1" w:rsidRDefault="00FE40C1" w:rsidP="00FE40C1">
      <w:pPr>
        <w:numPr>
          <w:ilvl w:val="0"/>
          <w:numId w:val="37"/>
        </w:numPr>
        <w:spacing w:before="280" w:after="280" w:line="240" w:lineRule="auto"/>
        <w:rPr>
          <w:color w:val="000000" w:themeColor="text1"/>
          <w:sz w:val="26"/>
          <w:szCs w:val="26"/>
        </w:rPr>
      </w:pPr>
      <w:r w:rsidRPr="00FE40C1">
        <w:rPr>
          <w:color w:val="000000" w:themeColor="text1"/>
          <w:sz w:val="26"/>
          <w:szCs w:val="26"/>
        </w:rPr>
        <w:t>Publicar en BGP la red 10.0.20.0 con máscara 255.255.255.252</w:t>
      </w:r>
    </w:p>
    <w:p w14:paraId="4AE9B082" w14:textId="77777777" w:rsidR="00FE40C1" w:rsidRPr="00FE40C1" w:rsidRDefault="00FE40C1" w:rsidP="00FE40C1">
      <w:pPr>
        <w:numPr>
          <w:ilvl w:val="0"/>
          <w:numId w:val="37"/>
        </w:numPr>
        <w:spacing w:before="280" w:after="280" w:line="240" w:lineRule="auto"/>
        <w:rPr>
          <w:color w:val="000000" w:themeColor="text1"/>
          <w:sz w:val="26"/>
          <w:szCs w:val="26"/>
        </w:rPr>
      </w:pPr>
      <w:r w:rsidRPr="00FE40C1">
        <w:rPr>
          <w:color w:val="000000" w:themeColor="text1"/>
          <w:sz w:val="26"/>
          <w:szCs w:val="26"/>
        </w:rPr>
        <w:t>Publicar en BGP la red 10.0.50.0 con máscara 255.255.255.252</w:t>
      </w:r>
    </w:p>
    <w:p w14:paraId="02254153" w14:textId="77777777" w:rsidR="00FE40C1" w:rsidRPr="00FE40C1" w:rsidRDefault="00FE40C1" w:rsidP="00FE40C1">
      <w:pPr>
        <w:numPr>
          <w:ilvl w:val="0"/>
          <w:numId w:val="37"/>
        </w:numPr>
        <w:spacing w:before="280" w:after="280" w:line="240" w:lineRule="auto"/>
        <w:rPr>
          <w:color w:val="000000" w:themeColor="text1"/>
          <w:sz w:val="26"/>
          <w:szCs w:val="26"/>
        </w:rPr>
      </w:pPr>
      <w:r w:rsidRPr="00FE40C1">
        <w:rPr>
          <w:color w:val="000000" w:themeColor="text1"/>
          <w:sz w:val="26"/>
          <w:szCs w:val="26"/>
        </w:rPr>
        <w:t>Publicar en BGP la red 10.0.70.0 con máscara 255.255.255.252</w:t>
      </w:r>
    </w:p>
    <w:p w14:paraId="6A47B550" w14:textId="6991DEBA" w:rsidR="00FE40C1" w:rsidRPr="00FE40C1" w:rsidRDefault="00FE40C1" w:rsidP="00FE40C1">
      <w:pPr>
        <w:spacing w:before="280" w:after="280" w:line="240" w:lineRule="auto"/>
        <w:rPr>
          <w:color w:val="000000" w:themeColor="text1"/>
          <w:sz w:val="26"/>
          <w:szCs w:val="26"/>
        </w:rPr>
      </w:pPr>
    </w:p>
    <w:p w14:paraId="5C03A5B0"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lastRenderedPageBreak/>
        <w:t>PASO 9: Configurar BGP en MSW3 (AS 65003)</w:t>
      </w:r>
    </w:p>
    <w:p w14:paraId="12F849CD" w14:textId="77777777" w:rsidR="00FE40C1" w:rsidRPr="00FE40C1" w:rsidRDefault="00FE40C1" w:rsidP="00FE40C1">
      <w:pPr>
        <w:numPr>
          <w:ilvl w:val="0"/>
          <w:numId w:val="38"/>
        </w:numPr>
        <w:spacing w:before="280" w:after="280" w:line="240" w:lineRule="auto"/>
        <w:rPr>
          <w:color w:val="000000" w:themeColor="text1"/>
          <w:sz w:val="26"/>
          <w:szCs w:val="26"/>
        </w:rPr>
      </w:pPr>
      <w:r w:rsidRPr="00FE40C1">
        <w:rPr>
          <w:color w:val="000000" w:themeColor="text1"/>
          <w:sz w:val="26"/>
          <w:szCs w:val="26"/>
        </w:rPr>
        <w:t>Iniciar el proceso BGP con número de AS 65003</w:t>
      </w:r>
    </w:p>
    <w:p w14:paraId="5A33F06C" w14:textId="77777777" w:rsidR="00FE40C1" w:rsidRPr="00FE40C1" w:rsidRDefault="00FE40C1" w:rsidP="00FE40C1">
      <w:pPr>
        <w:numPr>
          <w:ilvl w:val="0"/>
          <w:numId w:val="38"/>
        </w:numPr>
        <w:spacing w:before="280" w:after="280" w:line="240" w:lineRule="auto"/>
        <w:rPr>
          <w:color w:val="000000" w:themeColor="text1"/>
          <w:sz w:val="26"/>
          <w:szCs w:val="26"/>
        </w:rPr>
      </w:pPr>
      <w:r w:rsidRPr="00FE40C1">
        <w:rPr>
          <w:color w:val="000000" w:themeColor="text1"/>
          <w:sz w:val="26"/>
          <w:szCs w:val="26"/>
        </w:rPr>
        <w:t>Configurar el vecino BGP 10.0.60.1 (MSW1) con AS remoto 65001</w:t>
      </w:r>
    </w:p>
    <w:p w14:paraId="159B4CDB" w14:textId="77777777" w:rsidR="00FE40C1" w:rsidRPr="00FE40C1" w:rsidRDefault="00FE40C1" w:rsidP="00FE40C1">
      <w:pPr>
        <w:numPr>
          <w:ilvl w:val="0"/>
          <w:numId w:val="38"/>
        </w:numPr>
        <w:spacing w:before="280" w:after="280" w:line="240" w:lineRule="auto"/>
        <w:rPr>
          <w:color w:val="000000" w:themeColor="text1"/>
          <w:sz w:val="26"/>
          <w:szCs w:val="26"/>
        </w:rPr>
      </w:pPr>
      <w:r w:rsidRPr="00FE40C1">
        <w:rPr>
          <w:color w:val="000000" w:themeColor="text1"/>
          <w:sz w:val="26"/>
          <w:szCs w:val="26"/>
        </w:rPr>
        <w:t>Configurar el vecino BGP 10.0.70.1 (MSW2) con AS remoto 65002</w:t>
      </w:r>
    </w:p>
    <w:p w14:paraId="01E03D70" w14:textId="77777777" w:rsidR="00FE40C1" w:rsidRPr="00FE40C1" w:rsidRDefault="00FE40C1" w:rsidP="00FE40C1">
      <w:pPr>
        <w:numPr>
          <w:ilvl w:val="0"/>
          <w:numId w:val="38"/>
        </w:numPr>
        <w:spacing w:before="280" w:after="280" w:line="240" w:lineRule="auto"/>
        <w:rPr>
          <w:color w:val="000000" w:themeColor="text1"/>
          <w:sz w:val="26"/>
          <w:szCs w:val="26"/>
        </w:rPr>
      </w:pPr>
      <w:r w:rsidRPr="00FE40C1">
        <w:rPr>
          <w:color w:val="000000" w:themeColor="text1"/>
          <w:sz w:val="26"/>
          <w:szCs w:val="26"/>
        </w:rPr>
        <w:t>Publicar en BGP la red 10.0.30.0 con máscara 255.255.255.252</w:t>
      </w:r>
    </w:p>
    <w:p w14:paraId="12A196EE" w14:textId="77777777" w:rsidR="00FE40C1" w:rsidRPr="00FE40C1" w:rsidRDefault="00FE40C1" w:rsidP="00FE40C1">
      <w:pPr>
        <w:numPr>
          <w:ilvl w:val="0"/>
          <w:numId w:val="38"/>
        </w:numPr>
        <w:spacing w:before="280" w:after="280" w:line="240" w:lineRule="auto"/>
        <w:rPr>
          <w:color w:val="000000" w:themeColor="text1"/>
          <w:sz w:val="26"/>
          <w:szCs w:val="26"/>
        </w:rPr>
      </w:pPr>
      <w:r w:rsidRPr="00FE40C1">
        <w:rPr>
          <w:color w:val="000000" w:themeColor="text1"/>
          <w:sz w:val="26"/>
          <w:szCs w:val="26"/>
        </w:rPr>
        <w:t>Publicar en BGP la red 10.0.60.0 con máscara 255.255.255.252</w:t>
      </w:r>
    </w:p>
    <w:p w14:paraId="01C2BCA2" w14:textId="21EBAE7E" w:rsidR="00FE40C1" w:rsidRPr="00FE40C1" w:rsidRDefault="00FE40C1" w:rsidP="00FE40C1">
      <w:pPr>
        <w:numPr>
          <w:ilvl w:val="0"/>
          <w:numId w:val="38"/>
        </w:numPr>
        <w:spacing w:before="280" w:after="280" w:line="240" w:lineRule="auto"/>
        <w:rPr>
          <w:color w:val="000000" w:themeColor="text1"/>
          <w:sz w:val="26"/>
          <w:szCs w:val="26"/>
        </w:rPr>
      </w:pPr>
      <w:r w:rsidRPr="00FE40C1">
        <w:rPr>
          <w:color w:val="000000" w:themeColor="text1"/>
          <w:sz w:val="26"/>
          <w:szCs w:val="26"/>
        </w:rPr>
        <w:t>Publicar en BGP la red 10.0.70.0 con máscara 255.255.255.252</w:t>
      </w:r>
    </w:p>
    <w:p w14:paraId="26CB3732"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10: Configurar Redistribución de OSPF a BGP en MSW1</w:t>
      </w:r>
    </w:p>
    <w:p w14:paraId="5D113050" w14:textId="77777777" w:rsidR="00FE40C1" w:rsidRPr="00FE40C1" w:rsidRDefault="00FE40C1" w:rsidP="00FE40C1">
      <w:pPr>
        <w:numPr>
          <w:ilvl w:val="0"/>
          <w:numId w:val="39"/>
        </w:numPr>
        <w:spacing w:before="280" w:after="280" w:line="240" w:lineRule="auto"/>
        <w:rPr>
          <w:color w:val="000000" w:themeColor="text1"/>
          <w:sz w:val="26"/>
          <w:szCs w:val="26"/>
        </w:rPr>
      </w:pPr>
      <w:r w:rsidRPr="00FE40C1">
        <w:rPr>
          <w:color w:val="000000" w:themeColor="text1"/>
          <w:sz w:val="26"/>
          <w:szCs w:val="26"/>
        </w:rPr>
        <w:t>Acceder a la configuración del proceso BGP 65001</w:t>
      </w:r>
    </w:p>
    <w:p w14:paraId="777751EA" w14:textId="77777777" w:rsidR="00FE40C1" w:rsidRPr="00FE40C1" w:rsidRDefault="00FE40C1" w:rsidP="00FE40C1">
      <w:pPr>
        <w:numPr>
          <w:ilvl w:val="0"/>
          <w:numId w:val="39"/>
        </w:numPr>
        <w:spacing w:before="280" w:after="280" w:line="240" w:lineRule="auto"/>
        <w:rPr>
          <w:color w:val="000000" w:themeColor="text1"/>
          <w:sz w:val="26"/>
          <w:szCs w:val="26"/>
        </w:rPr>
      </w:pPr>
      <w:r w:rsidRPr="00FE40C1">
        <w:rPr>
          <w:color w:val="000000" w:themeColor="text1"/>
          <w:sz w:val="26"/>
          <w:szCs w:val="26"/>
        </w:rPr>
        <w:t>Configurar la redistribución de rutas OSPF proceso 1 hacia BGP</w:t>
      </w:r>
    </w:p>
    <w:p w14:paraId="6D9B913F" w14:textId="1A7C49D6" w:rsidR="00FE40C1" w:rsidRPr="00FE40C1" w:rsidRDefault="00FE40C1" w:rsidP="00FE40C1">
      <w:pPr>
        <w:numPr>
          <w:ilvl w:val="0"/>
          <w:numId w:val="39"/>
        </w:numPr>
        <w:spacing w:before="280" w:after="280" w:line="240" w:lineRule="auto"/>
        <w:rPr>
          <w:color w:val="000000" w:themeColor="text1"/>
          <w:sz w:val="26"/>
          <w:szCs w:val="26"/>
        </w:rPr>
      </w:pPr>
      <w:r w:rsidRPr="00FE40C1">
        <w:rPr>
          <w:color w:val="000000" w:themeColor="text1"/>
          <w:sz w:val="26"/>
          <w:szCs w:val="26"/>
        </w:rPr>
        <w:t>Esto permitirá que las rutas internas aprendidas por OSPF se anuncien a los vecinos BGP</w:t>
      </w:r>
    </w:p>
    <w:p w14:paraId="042003CB"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11: Configurar Redistribución de BGP a OSPF en MSW1</w:t>
      </w:r>
    </w:p>
    <w:p w14:paraId="5B3E376B" w14:textId="77777777" w:rsidR="00FE40C1" w:rsidRPr="00FE40C1" w:rsidRDefault="00FE40C1" w:rsidP="00FE40C1">
      <w:pPr>
        <w:numPr>
          <w:ilvl w:val="0"/>
          <w:numId w:val="40"/>
        </w:numPr>
        <w:spacing w:before="280" w:after="280" w:line="240" w:lineRule="auto"/>
        <w:rPr>
          <w:color w:val="000000" w:themeColor="text1"/>
          <w:sz w:val="26"/>
          <w:szCs w:val="26"/>
        </w:rPr>
      </w:pPr>
      <w:r w:rsidRPr="00FE40C1">
        <w:rPr>
          <w:color w:val="000000" w:themeColor="text1"/>
          <w:sz w:val="26"/>
          <w:szCs w:val="26"/>
        </w:rPr>
        <w:t>Acceder a la configuración del proceso OSPF 1</w:t>
      </w:r>
    </w:p>
    <w:p w14:paraId="7CE0F84E" w14:textId="77777777" w:rsidR="00FE40C1" w:rsidRPr="00FE40C1" w:rsidRDefault="00FE40C1" w:rsidP="00FE40C1">
      <w:pPr>
        <w:numPr>
          <w:ilvl w:val="0"/>
          <w:numId w:val="40"/>
        </w:numPr>
        <w:spacing w:before="280" w:after="280" w:line="240" w:lineRule="auto"/>
        <w:rPr>
          <w:color w:val="000000" w:themeColor="text1"/>
          <w:sz w:val="26"/>
          <w:szCs w:val="26"/>
        </w:rPr>
      </w:pPr>
      <w:r w:rsidRPr="00FE40C1">
        <w:rPr>
          <w:color w:val="000000" w:themeColor="text1"/>
          <w:sz w:val="26"/>
          <w:szCs w:val="26"/>
        </w:rPr>
        <w:t xml:space="preserve">Configurar la redistribución de rutas BGP AS 65001 hacia OSPF con </w:t>
      </w:r>
      <w:proofErr w:type="spellStart"/>
      <w:r w:rsidRPr="00FE40C1">
        <w:rPr>
          <w:color w:val="000000" w:themeColor="text1"/>
          <w:sz w:val="26"/>
          <w:szCs w:val="26"/>
        </w:rPr>
        <w:t>subnets</w:t>
      </w:r>
      <w:proofErr w:type="spellEnd"/>
    </w:p>
    <w:p w14:paraId="4A80D608" w14:textId="154175A0" w:rsidR="00FE40C1" w:rsidRPr="00FE40C1" w:rsidRDefault="00FE40C1" w:rsidP="00FE40C1">
      <w:pPr>
        <w:numPr>
          <w:ilvl w:val="0"/>
          <w:numId w:val="40"/>
        </w:numPr>
        <w:spacing w:before="280" w:after="280" w:line="240" w:lineRule="auto"/>
        <w:rPr>
          <w:color w:val="000000" w:themeColor="text1"/>
          <w:sz w:val="26"/>
          <w:szCs w:val="26"/>
        </w:rPr>
      </w:pPr>
      <w:r w:rsidRPr="00FE40C1">
        <w:rPr>
          <w:color w:val="000000" w:themeColor="text1"/>
          <w:sz w:val="26"/>
          <w:szCs w:val="26"/>
        </w:rPr>
        <w:t>Esto permitirá que las rutas aprendidas por BGP se anuncien internamente por OSPF</w:t>
      </w:r>
    </w:p>
    <w:p w14:paraId="4B9FD802"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12: Configurar Redistribución de OSPF a BGP en MSW2</w:t>
      </w:r>
    </w:p>
    <w:p w14:paraId="4E2E9C2B" w14:textId="77777777" w:rsidR="00FE40C1" w:rsidRPr="00FE40C1" w:rsidRDefault="00FE40C1" w:rsidP="00FE40C1">
      <w:pPr>
        <w:numPr>
          <w:ilvl w:val="0"/>
          <w:numId w:val="41"/>
        </w:numPr>
        <w:spacing w:before="280" w:after="280" w:line="240" w:lineRule="auto"/>
        <w:rPr>
          <w:color w:val="000000" w:themeColor="text1"/>
          <w:sz w:val="26"/>
          <w:szCs w:val="26"/>
        </w:rPr>
      </w:pPr>
      <w:r w:rsidRPr="00FE40C1">
        <w:rPr>
          <w:color w:val="000000" w:themeColor="text1"/>
          <w:sz w:val="26"/>
          <w:szCs w:val="26"/>
        </w:rPr>
        <w:t>Acceder a la configuración del proceso BGP 65002</w:t>
      </w:r>
    </w:p>
    <w:p w14:paraId="6D29F67C" w14:textId="77777777" w:rsidR="00FE40C1" w:rsidRPr="00FE40C1" w:rsidRDefault="00FE40C1" w:rsidP="00FE40C1">
      <w:pPr>
        <w:numPr>
          <w:ilvl w:val="0"/>
          <w:numId w:val="41"/>
        </w:numPr>
        <w:spacing w:before="280" w:after="280" w:line="240" w:lineRule="auto"/>
        <w:rPr>
          <w:color w:val="000000" w:themeColor="text1"/>
          <w:sz w:val="26"/>
          <w:szCs w:val="26"/>
        </w:rPr>
      </w:pPr>
      <w:r w:rsidRPr="00FE40C1">
        <w:rPr>
          <w:color w:val="000000" w:themeColor="text1"/>
          <w:sz w:val="26"/>
          <w:szCs w:val="26"/>
        </w:rPr>
        <w:t>Configurar la redistribución de rutas OSPF proceso 2 hacia BGP</w:t>
      </w:r>
    </w:p>
    <w:p w14:paraId="7DE1DD38" w14:textId="77777777" w:rsidR="00FE40C1" w:rsidRPr="00FE40C1" w:rsidRDefault="00FE40C1" w:rsidP="00FE40C1">
      <w:pPr>
        <w:numPr>
          <w:ilvl w:val="0"/>
          <w:numId w:val="41"/>
        </w:numPr>
        <w:spacing w:before="280" w:after="280" w:line="240" w:lineRule="auto"/>
        <w:rPr>
          <w:color w:val="000000" w:themeColor="text1"/>
          <w:sz w:val="26"/>
          <w:szCs w:val="26"/>
        </w:rPr>
      </w:pPr>
      <w:r w:rsidRPr="00FE40C1">
        <w:rPr>
          <w:color w:val="000000" w:themeColor="text1"/>
          <w:sz w:val="26"/>
          <w:szCs w:val="26"/>
        </w:rPr>
        <w:t>Esto permitirá que las rutas internas aprendidas por OSPF se anuncien a los vecinos BGP</w:t>
      </w:r>
    </w:p>
    <w:p w14:paraId="5CF09604" w14:textId="77777777" w:rsidR="00FE40C1" w:rsidRPr="00FE40C1" w:rsidRDefault="00FE40C1" w:rsidP="00FE40C1">
      <w:pPr>
        <w:spacing w:before="280" w:after="280" w:line="240" w:lineRule="auto"/>
        <w:rPr>
          <w:color w:val="000000" w:themeColor="text1"/>
          <w:sz w:val="26"/>
          <w:szCs w:val="26"/>
        </w:rPr>
      </w:pPr>
      <w:r w:rsidRPr="00FE40C1">
        <w:rPr>
          <w:color w:val="000000" w:themeColor="text1"/>
          <w:sz w:val="26"/>
          <w:szCs w:val="26"/>
        </w:rPr>
        <w:pict w14:anchorId="771EDE2D">
          <v:rect id="_x0000_i1037" style="width:0;height:1.5pt" o:hralign="center" o:hrstd="t" o:hr="t" fillcolor="#a0a0a0" stroked="f"/>
        </w:pict>
      </w:r>
    </w:p>
    <w:p w14:paraId="14B80E38"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lastRenderedPageBreak/>
        <w:t>PASO 13: Configurar Redistribución de BGP a OSPF en MSW2</w:t>
      </w:r>
    </w:p>
    <w:p w14:paraId="740629FF" w14:textId="77777777" w:rsidR="00FE40C1" w:rsidRPr="00FE40C1" w:rsidRDefault="00FE40C1" w:rsidP="00FE40C1">
      <w:pPr>
        <w:numPr>
          <w:ilvl w:val="0"/>
          <w:numId w:val="42"/>
        </w:numPr>
        <w:spacing w:before="280" w:after="280" w:line="240" w:lineRule="auto"/>
        <w:rPr>
          <w:color w:val="000000" w:themeColor="text1"/>
          <w:sz w:val="26"/>
          <w:szCs w:val="26"/>
        </w:rPr>
      </w:pPr>
      <w:r w:rsidRPr="00FE40C1">
        <w:rPr>
          <w:color w:val="000000" w:themeColor="text1"/>
          <w:sz w:val="26"/>
          <w:szCs w:val="26"/>
        </w:rPr>
        <w:t>Acceder a la configuración del proceso OSPF 2</w:t>
      </w:r>
    </w:p>
    <w:p w14:paraId="2B86098F" w14:textId="77777777" w:rsidR="00FE40C1" w:rsidRPr="00FE40C1" w:rsidRDefault="00FE40C1" w:rsidP="00FE40C1">
      <w:pPr>
        <w:numPr>
          <w:ilvl w:val="0"/>
          <w:numId w:val="42"/>
        </w:numPr>
        <w:spacing w:before="280" w:after="280" w:line="240" w:lineRule="auto"/>
        <w:rPr>
          <w:color w:val="000000" w:themeColor="text1"/>
          <w:sz w:val="26"/>
          <w:szCs w:val="26"/>
        </w:rPr>
      </w:pPr>
      <w:r w:rsidRPr="00FE40C1">
        <w:rPr>
          <w:color w:val="000000" w:themeColor="text1"/>
          <w:sz w:val="26"/>
          <w:szCs w:val="26"/>
        </w:rPr>
        <w:t xml:space="preserve">Configurar la redistribución de rutas BGP AS 65002 hacia OSPF con </w:t>
      </w:r>
      <w:proofErr w:type="spellStart"/>
      <w:r w:rsidRPr="00FE40C1">
        <w:rPr>
          <w:color w:val="000000" w:themeColor="text1"/>
          <w:sz w:val="26"/>
          <w:szCs w:val="26"/>
        </w:rPr>
        <w:t>subnets</w:t>
      </w:r>
      <w:proofErr w:type="spellEnd"/>
    </w:p>
    <w:p w14:paraId="61FD163B" w14:textId="48F434B0" w:rsidR="00FE40C1" w:rsidRPr="00FE40C1" w:rsidRDefault="00FE40C1" w:rsidP="00FE40C1">
      <w:pPr>
        <w:numPr>
          <w:ilvl w:val="0"/>
          <w:numId w:val="42"/>
        </w:numPr>
        <w:spacing w:before="280" w:after="280" w:line="240" w:lineRule="auto"/>
        <w:rPr>
          <w:color w:val="000000" w:themeColor="text1"/>
          <w:sz w:val="26"/>
          <w:szCs w:val="26"/>
        </w:rPr>
      </w:pPr>
      <w:r w:rsidRPr="00FE40C1">
        <w:rPr>
          <w:color w:val="000000" w:themeColor="text1"/>
          <w:sz w:val="26"/>
          <w:szCs w:val="26"/>
        </w:rPr>
        <w:t>Esto permitirá que las rutas aprendidas por BGP se anuncien internamente por OSPF</w:t>
      </w:r>
    </w:p>
    <w:p w14:paraId="454AB737"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14: Configurar Redistribución de OSPF a BGP en MSW3</w:t>
      </w:r>
    </w:p>
    <w:p w14:paraId="5E639464" w14:textId="77777777" w:rsidR="00FE40C1" w:rsidRPr="00FE40C1" w:rsidRDefault="00FE40C1" w:rsidP="00FE40C1">
      <w:pPr>
        <w:numPr>
          <w:ilvl w:val="0"/>
          <w:numId w:val="43"/>
        </w:numPr>
        <w:spacing w:before="280" w:after="280" w:line="240" w:lineRule="auto"/>
        <w:rPr>
          <w:color w:val="000000" w:themeColor="text1"/>
          <w:sz w:val="26"/>
          <w:szCs w:val="26"/>
        </w:rPr>
      </w:pPr>
      <w:r w:rsidRPr="00FE40C1">
        <w:rPr>
          <w:color w:val="000000" w:themeColor="text1"/>
          <w:sz w:val="26"/>
          <w:szCs w:val="26"/>
        </w:rPr>
        <w:t>Acceder a la configuración del proceso BGP 65003</w:t>
      </w:r>
    </w:p>
    <w:p w14:paraId="2D40B13F" w14:textId="77777777" w:rsidR="00FE40C1" w:rsidRPr="00FE40C1" w:rsidRDefault="00FE40C1" w:rsidP="00FE40C1">
      <w:pPr>
        <w:numPr>
          <w:ilvl w:val="0"/>
          <w:numId w:val="43"/>
        </w:numPr>
        <w:spacing w:before="280" w:after="280" w:line="240" w:lineRule="auto"/>
        <w:rPr>
          <w:color w:val="000000" w:themeColor="text1"/>
          <w:sz w:val="26"/>
          <w:szCs w:val="26"/>
        </w:rPr>
      </w:pPr>
      <w:r w:rsidRPr="00FE40C1">
        <w:rPr>
          <w:color w:val="000000" w:themeColor="text1"/>
          <w:sz w:val="26"/>
          <w:szCs w:val="26"/>
        </w:rPr>
        <w:t>Configurar la redistribución de rutas OSPF proceso 3 hacia BGP</w:t>
      </w:r>
    </w:p>
    <w:p w14:paraId="192BBDF6" w14:textId="029127C9" w:rsidR="00FE40C1" w:rsidRPr="00FE40C1" w:rsidRDefault="00FE40C1" w:rsidP="00FE40C1">
      <w:pPr>
        <w:numPr>
          <w:ilvl w:val="0"/>
          <w:numId w:val="43"/>
        </w:numPr>
        <w:spacing w:before="280" w:after="280" w:line="240" w:lineRule="auto"/>
        <w:rPr>
          <w:color w:val="000000" w:themeColor="text1"/>
          <w:sz w:val="26"/>
          <w:szCs w:val="26"/>
        </w:rPr>
      </w:pPr>
      <w:r w:rsidRPr="00FE40C1">
        <w:rPr>
          <w:color w:val="000000" w:themeColor="text1"/>
          <w:sz w:val="26"/>
          <w:szCs w:val="26"/>
        </w:rPr>
        <w:t>Esto permitirá que las rutas internas aprendidas por OSPF se anuncien a los vecinos BGP</w:t>
      </w:r>
    </w:p>
    <w:p w14:paraId="3E2354E4"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15: Configurar Redistribución de BGP a OSPF en MSW3</w:t>
      </w:r>
    </w:p>
    <w:p w14:paraId="6C7C9674" w14:textId="77777777" w:rsidR="00FE40C1" w:rsidRPr="00FE40C1" w:rsidRDefault="00FE40C1" w:rsidP="00FE40C1">
      <w:pPr>
        <w:numPr>
          <w:ilvl w:val="0"/>
          <w:numId w:val="44"/>
        </w:numPr>
        <w:spacing w:before="280" w:after="280" w:line="240" w:lineRule="auto"/>
        <w:rPr>
          <w:color w:val="000000" w:themeColor="text1"/>
          <w:sz w:val="26"/>
          <w:szCs w:val="26"/>
        </w:rPr>
      </w:pPr>
      <w:r w:rsidRPr="00FE40C1">
        <w:rPr>
          <w:color w:val="000000" w:themeColor="text1"/>
          <w:sz w:val="26"/>
          <w:szCs w:val="26"/>
        </w:rPr>
        <w:t>Acceder a la configuración del proceso OSPF 3</w:t>
      </w:r>
    </w:p>
    <w:p w14:paraId="02A4C200" w14:textId="77777777" w:rsidR="00FE40C1" w:rsidRPr="00FE40C1" w:rsidRDefault="00FE40C1" w:rsidP="00FE40C1">
      <w:pPr>
        <w:numPr>
          <w:ilvl w:val="0"/>
          <w:numId w:val="44"/>
        </w:numPr>
        <w:spacing w:before="280" w:after="280" w:line="240" w:lineRule="auto"/>
        <w:rPr>
          <w:color w:val="000000" w:themeColor="text1"/>
          <w:sz w:val="26"/>
          <w:szCs w:val="26"/>
        </w:rPr>
      </w:pPr>
      <w:r w:rsidRPr="00FE40C1">
        <w:rPr>
          <w:color w:val="000000" w:themeColor="text1"/>
          <w:sz w:val="26"/>
          <w:szCs w:val="26"/>
        </w:rPr>
        <w:t xml:space="preserve">Configurar la redistribución de rutas BGP AS 65003 hacia OSPF con </w:t>
      </w:r>
      <w:proofErr w:type="spellStart"/>
      <w:r w:rsidRPr="00FE40C1">
        <w:rPr>
          <w:color w:val="000000" w:themeColor="text1"/>
          <w:sz w:val="26"/>
          <w:szCs w:val="26"/>
        </w:rPr>
        <w:t>subnets</w:t>
      </w:r>
      <w:proofErr w:type="spellEnd"/>
    </w:p>
    <w:p w14:paraId="4731E3FE" w14:textId="61563737" w:rsidR="00FE40C1" w:rsidRPr="00FE40C1" w:rsidRDefault="00FE40C1" w:rsidP="00FE40C1">
      <w:pPr>
        <w:numPr>
          <w:ilvl w:val="0"/>
          <w:numId w:val="44"/>
        </w:numPr>
        <w:spacing w:before="280" w:after="280" w:line="240" w:lineRule="auto"/>
        <w:rPr>
          <w:color w:val="000000" w:themeColor="text1"/>
          <w:sz w:val="26"/>
          <w:szCs w:val="26"/>
        </w:rPr>
      </w:pPr>
      <w:r w:rsidRPr="00FE40C1">
        <w:rPr>
          <w:color w:val="000000" w:themeColor="text1"/>
          <w:sz w:val="26"/>
          <w:szCs w:val="26"/>
        </w:rPr>
        <w:t>Esto permitirá que las rutas aprendidas por BGP se anuncien internamente por OSPF</w:t>
      </w:r>
    </w:p>
    <w:p w14:paraId="600465F9"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16: Verificar Sesiones BGP</w:t>
      </w:r>
    </w:p>
    <w:p w14:paraId="23C8E2CA" w14:textId="77777777" w:rsidR="00FE40C1" w:rsidRPr="00FE40C1" w:rsidRDefault="00FE40C1" w:rsidP="00FE40C1">
      <w:pPr>
        <w:numPr>
          <w:ilvl w:val="0"/>
          <w:numId w:val="45"/>
        </w:numPr>
        <w:spacing w:before="280" w:after="280" w:line="240" w:lineRule="auto"/>
        <w:rPr>
          <w:color w:val="000000" w:themeColor="text1"/>
          <w:sz w:val="26"/>
          <w:szCs w:val="26"/>
        </w:rPr>
      </w:pPr>
      <w:r w:rsidRPr="00FE40C1">
        <w:rPr>
          <w:color w:val="000000" w:themeColor="text1"/>
          <w:sz w:val="26"/>
          <w:szCs w:val="26"/>
        </w:rPr>
        <w:t>En MSW1, 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bgp</w:t>
      </w:r>
      <w:proofErr w:type="spellEnd"/>
      <w:r w:rsidRPr="00FE40C1">
        <w:rPr>
          <w:color w:val="000000" w:themeColor="text1"/>
          <w:sz w:val="26"/>
          <w:szCs w:val="26"/>
        </w:rPr>
        <w:t xml:space="preserve"> </w:t>
      </w:r>
      <w:proofErr w:type="spellStart"/>
      <w:r w:rsidRPr="00FE40C1">
        <w:rPr>
          <w:color w:val="000000" w:themeColor="text1"/>
          <w:sz w:val="26"/>
          <w:szCs w:val="26"/>
        </w:rPr>
        <w:t>summary</w:t>
      </w:r>
      <w:proofErr w:type="spellEnd"/>
      <w:r w:rsidRPr="00FE40C1">
        <w:rPr>
          <w:color w:val="000000" w:themeColor="text1"/>
          <w:sz w:val="26"/>
          <w:szCs w:val="26"/>
        </w:rPr>
        <w:t>" para verificar el estado de los vecinos BGP</w:t>
      </w:r>
    </w:p>
    <w:p w14:paraId="6CB13759" w14:textId="77777777" w:rsidR="00FE40C1" w:rsidRPr="00FE40C1" w:rsidRDefault="00FE40C1" w:rsidP="00FE40C1">
      <w:pPr>
        <w:numPr>
          <w:ilvl w:val="0"/>
          <w:numId w:val="45"/>
        </w:numPr>
        <w:spacing w:before="280" w:after="280" w:line="240" w:lineRule="auto"/>
        <w:rPr>
          <w:color w:val="000000" w:themeColor="text1"/>
          <w:sz w:val="26"/>
          <w:szCs w:val="26"/>
        </w:rPr>
      </w:pPr>
      <w:r w:rsidRPr="00FE40C1">
        <w:rPr>
          <w:color w:val="000000" w:themeColor="text1"/>
          <w:sz w:val="26"/>
          <w:szCs w:val="26"/>
        </w:rPr>
        <w:t>Verificar que los vecinos 10.0.50.2 y 10.0.60.2 estén en estado "</w:t>
      </w:r>
      <w:proofErr w:type="spellStart"/>
      <w:r w:rsidRPr="00FE40C1">
        <w:rPr>
          <w:color w:val="000000" w:themeColor="text1"/>
          <w:sz w:val="26"/>
          <w:szCs w:val="26"/>
        </w:rPr>
        <w:t>Established</w:t>
      </w:r>
      <w:proofErr w:type="spellEnd"/>
      <w:r w:rsidRPr="00FE40C1">
        <w:rPr>
          <w:color w:val="000000" w:themeColor="text1"/>
          <w:sz w:val="26"/>
          <w:szCs w:val="26"/>
        </w:rPr>
        <w:t>"</w:t>
      </w:r>
    </w:p>
    <w:p w14:paraId="65A5349C" w14:textId="77777777" w:rsidR="00FE40C1" w:rsidRPr="00FE40C1" w:rsidRDefault="00FE40C1" w:rsidP="00FE40C1">
      <w:pPr>
        <w:numPr>
          <w:ilvl w:val="0"/>
          <w:numId w:val="45"/>
        </w:numPr>
        <w:spacing w:before="280" w:after="280" w:line="240" w:lineRule="auto"/>
        <w:rPr>
          <w:color w:val="000000" w:themeColor="text1"/>
          <w:sz w:val="26"/>
          <w:szCs w:val="26"/>
        </w:rPr>
      </w:pPr>
      <w:r w:rsidRPr="00FE40C1">
        <w:rPr>
          <w:color w:val="000000" w:themeColor="text1"/>
          <w:sz w:val="26"/>
          <w:szCs w:val="26"/>
        </w:rPr>
        <w:t>En MSW2, 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bgp</w:t>
      </w:r>
      <w:proofErr w:type="spellEnd"/>
      <w:r w:rsidRPr="00FE40C1">
        <w:rPr>
          <w:color w:val="000000" w:themeColor="text1"/>
          <w:sz w:val="26"/>
          <w:szCs w:val="26"/>
        </w:rPr>
        <w:t xml:space="preserve"> </w:t>
      </w:r>
      <w:proofErr w:type="spellStart"/>
      <w:r w:rsidRPr="00FE40C1">
        <w:rPr>
          <w:color w:val="000000" w:themeColor="text1"/>
          <w:sz w:val="26"/>
          <w:szCs w:val="26"/>
        </w:rPr>
        <w:t>summary</w:t>
      </w:r>
      <w:proofErr w:type="spellEnd"/>
      <w:r w:rsidRPr="00FE40C1">
        <w:rPr>
          <w:color w:val="000000" w:themeColor="text1"/>
          <w:sz w:val="26"/>
          <w:szCs w:val="26"/>
        </w:rPr>
        <w:t>" para verificar los vecinos 10.0.50.1 y 10.0.70.2</w:t>
      </w:r>
    </w:p>
    <w:p w14:paraId="0DE03871" w14:textId="77777777" w:rsidR="00FE40C1" w:rsidRPr="00FE40C1" w:rsidRDefault="00FE40C1" w:rsidP="00FE40C1">
      <w:pPr>
        <w:numPr>
          <w:ilvl w:val="0"/>
          <w:numId w:val="45"/>
        </w:numPr>
        <w:spacing w:before="280" w:after="280" w:line="240" w:lineRule="auto"/>
        <w:rPr>
          <w:color w:val="000000" w:themeColor="text1"/>
          <w:sz w:val="26"/>
          <w:szCs w:val="26"/>
        </w:rPr>
      </w:pPr>
      <w:r w:rsidRPr="00FE40C1">
        <w:rPr>
          <w:color w:val="000000" w:themeColor="text1"/>
          <w:sz w:val="26"/>
          <w:szCs w:val="26"/>
        </w:rPr>
        <w:t>En MSW3, 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bgp</w:t>
      </w:r>
      <w:proofErr w:type="spellEnd"/>
      <w:r w:rsidRPr="00FE40C1">
        <w:rPr>
          <w:color w:val="000000" w:themeColor="text1"/>
          <w:sz w:val="26"/>
          <w:szCs w:val="26"/>
        </w:rPr>
        <w:t xml:space="preserve"> </w:t>
      </w:r>
      <w:proofErr w:type="spellStart"/>
      <w:r w:rsidRPr="00FE40C1">
        <w:rPr>
          <w:color w:val="000000" w:themeColor="text1"/>
          <w:sz w:val="26"/>
          <w:szCs w:val="26"/>
        </w:rPr>
        <w:t>summary</w:t>
      </w:r>
      <w:proofErr w:type="spellEnd"/>
      <w:r w:rsidRPr="00FE40C1">
        <w:rPr>
          <w:color w:val="000000" w:themeColor="text1"/>
          <w:sz w:val="26"/>
          <w:szCs w:val="26"/>
        </w:rPr>
        <w:t>" para verificar los vecinos 10.0.60.1 y 10.0.70.1</w:t>
      </w:r>
    </w:p>
    <w:p w14:paraId="6DE1EC83" w14:textId="77777777" w:rsidR="00FE40C1" w:rsidRPr="00FE40C1" w:rsidRDefault="00FE40C1" w:rsidP="00FE40C1">
      <w:pPr>
        <w:numPr>
          <w:ilvl w:val="0"/>
          <w:numId w:val="45"/>
        </w:numPr>
        <w:spacing w:before="280" w:after="280" w:line="240" w:lineRule="auto"/>
        <w:rPr>
          <w:color w:val="000000" w:themeColor="text1"/>
          <w:sz w:val="26"/>
          <w:szCs w:val="26"/>
        </w:rPr>
      </w:pPr>
      <w:r w:rsidRPr="00FE40C1">
        <w:rPr>
          <w:color w:val="000000" w:themeColor="text1"/>
          <w:sz w:val="26"/>
          <w:szCs w:val="26"/>
        </w:rPr>
        <w:t>Verificar el contador de prefijos recibidos de cada vecino</w:t>
      </w:r>
    </w:p>
    <w:p w14:paraId="0F3B56E7" w14:textId="77777777" w:rsidR="00FE40C1" w:rsidRPr="00FE40C1" w:rsidRDefault="00FE40C1" w:rsidP="00FE40C1">
      <w:pPr>
        <w:spacing w:before="280" w:after="280" w:line="240" w:lineRule="auto"/>
        <w:rPr>
          <w:color w:val="000000" w:themeColor="text1"/>
          <w:sz w:val="26"/>
          <w:szCs w:val="26"/>
        </w:rPr>
      </w:pPr>
      <w:r w:rsidRPr="00FE40C1">
        <w:rPr>
          <w:color w:val="000000" w:themeColor="text1"/>
          <w:sz w:val="26"/>
          <w:szCs w:val="26"/>
        </w:rPr>
        <w:pict w14:anchorId="738AF1A2">
          <v:rect id="_x0000_i1041" style="width:0;height:1.5pt" o:hralign="center" o:hrstd="t" o:hr="t" fillcolor="#a0a0a0" stroked="f"/>
        </w:pict>
      </w:r>
    </w:p>
    <w:p w14:paraId="72819263"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lastRenderedPageBreak/>
        <w:t>PASO 17: Verificar Tablas de Enrutamiento BGP</w:t>
      </w:r>
    </w:p>
    <w:p w14:paraId="6FD9E230" w14:textId="77777777" w:rsidR="00FE40C1" w:rsidRPr="00FE40C1" w:rsidRDefault="00FE40C1" w:rsidP="00FE40C1">
      <w:pPr>
        <w:numPr>
          <w:ilvl w:val="0"/>
          <w:numId w:val="46"/>
        </w:numPr>
        <w:spacing w:before="280" w:after="280" w:line="240" w:lineRule="auto"/>
        <w:rPr>
          <w:color w:val="000000" w:themeColor="text1"/>
          <w:sz w:val="26"/>
          <w:szCs w:val="26"/>
        </w:rPr>
      </w:pPr>
      <w:r w:rsidRPr="00FE40C1">
        <w:rPr>
          <w:color w:val="000000" w:themeColor="text1"/>
          <w:sz w:val="26"/>
          <w:szCs w:val="26"/>
        </w:rPr>
        <w:t>En MSW1, 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bgp</w:t>
      </w:r>
      <w:proofErr w:type="spellEnd"/>
      <w:r w:rsidRPr="00FE40C1">
        <w:rPr>
          <w:color w:val="000000" w:themeColor="text1"/>
          <w:sz w:val="26"/>
          <w:szCs w:val="26"/>
        </w:rPr>
        <w:t>" para ver todas las rutas BGP aprendidas</w:t>
      </w:r>
    </w:p>
    <w:p w14:paraId="14C73FF4" w14:textId="77777777" w:rsidR="00FE40C1" w:rsidRPr="00FE40C1" w:rsidRDefault="00FE40C1" w:rsidP="00FE40C1">
      <w:pPr>
        <w:numPr>
          <w:ilvl w:val="0"/>
          <w:numId w:val="46"/>
        </w:numPr>
        <w:spacing w:before="280" w:after="280" w:line="240" w:lineRule="auto"/>
        <w:rPr>
          <w:color w:val="000000" w:themeColor="text1"/>
          <w:sz w:val="26"/>
          <w:szCs w:val="26"/>
        </w:rPr>
      </w:pPr>
      <w:r w:rsidRPr="00FE40C1">
        <w:rPr>
          <w:color w:val="000000" w:themeColor="text1"/>
          <w:sz w:val="26"/>
          <w:szCs w:val="26"/>
        </w:rPr>
        <w:t>Verificar que aparezcan rutas de los AS 65002 y 65003</w:t>
      </w:r>
    </w:p>
    <w:p w14:paraId="3AED3880" w14:textId="77777777" w:rsidR="00FE40C1" w:rsidRPr="00FE40C1" w:rsidRDefault="00FE40C1" w:rsidP="00FE40C1">
      <w:pPr>
        <w:numPr>
          <w:ilvl w:val="0"/>
          <w:numId w:val="46"/>
        </w:numPr>
        <w:spacing w:before="280" w:after="280" w:line="240" w:lineRule="auto"/>
        <w:rPr>
          <w:color w:val="000000" w:themeColor="text1"/>
          <w:sz w:val="26"/>
          <w:szCs w:val="26"/>
        </w:rPr>
      </w:pPr>
      <w:r w:rsidRPr="00FE40C1">
        <w:rPr>
          <w:color w:val="000000" w:themeColor="text1"/>
          <w:sz w:val="26"/>
          <w:szCs w:val="26"/>
        </w:rPr>
        <w:t xml:space="preserve">Identificar el AS </w:t>
      </w:r>
      <w:proofErr w:type="spellStart"/>
      <w:r w:rsidRPr="00FE40C1">
        <w:rPr>
          <w:color w:val="000000" w:themeColor="text1"/>
          <w:sz w:val="26"/>
          <w:szCs w:val="26"/>
        </w:rPr>
        <w:t>Path</w:t>
      </w:r>
      <w:proofErr w:type="spellEnd"/>
      <w:r w:rsidRPr="00FE40C1">
        <w:rPr>
          <w:color w:val="000000" w:themeColor="text1"/>
          <w:sz w:val="26"/>
          <w:szCs w:val="26"/>
        </w:rPr>
        <w:t xml:space="preserve"> de cada ruta para entender el camino a través de los sistemas autónomos</w:t>
      </w:r>
    </w:p>
    <w:p w14:paraId="399D5D91" w14:textId="77777777" w:rsidR="00FE40C1" w:rsidRPr="00FE40C1" w:rsidRDefault="00FE40C1" w:rsidP="00FE40C1">
      <w:pPr>
        <w:numPr>
          <w:ilvl w:val="0"/>
          <w:numId w:val="46"/>
        </w:numPr>
        <w:spacing w:before="280" w:after="280" w:line="240" w:lineRule="auto"/>
        <w:rPr>
          <w:color w:val="000000" w:themeColor="text1"/>
          <w:sz w:val="26"/>
          <w:szCs w:val="26"/>
        </w:rPr>
      </w:pPr>
      <w:r w:rsidRPr="00FE40C1">
        <w:rPr>
          <w:color w:val="000000" w:themeColor="text1"/>
          <w:sz w:val="26"/>
          <w:szCs w:val="26"/>
        </w:rPr>
        <w:t>Repetir el proceso en MSW2 y MSW3</w:t>
      </w:r>
    </w:p>
    <w:p w14:paraId="66411E3A" w14:textId="4CFDE050" w:rsidR="00FE40C1" w:rsidRPr="00FE40C1" w:rsidRDefault="00FE40C1" w:rsidP="00FE40C1">
      <w:pPr>
        <w:numPr>
          <w:ilvl w:val="0"/>
          <w:numId w:val="46"/>
        </w:numPr>
        <w:spacing w:before="280" w:after="280" w:line="240" w:lineRule="auto"/>
        <w:rPr>
          <w:color w:val="000000" w:themeColor="text1"/>
          <w:sz w:val="26"/>
          <w:szCs w:val="26"/>
        </w:rPr>
      </w:pPr>
      <w:r w:rsidRPr="00FE40C1">
        <w:rPr>
          <w:color w:val="000000" w:themeColor="text1"/>
          <w:sz w:val="26"/>
          <w:szCs w:val="26"/>
        </w:rPr>
        <w:t>Verificar que todas las redes internas (192.168.x.0) aparezcan en las tablas BGP de todos los MSW</w:t>
      </w:r>
    </w:p>
    <w:p w14:paraId="6B317DCB"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18: Verificar Tablas de Enrutamiento IP</w:t>
      </w:r>
    </w:p>
    <w:p w14:paraId="64B3D612" w14:textId="77777777" w:rsidR="00FE40C1" w:rsidRPr="00FE40C1" w:rsidRDefault="00FE40C1" w:rsidP="00FE40C1">
      <w:pPr>
        <w:numPr>
          <w:ilvl w:val="0"/>
          <w:numId w:val="47"/>
        </w:numPr>
        <w:spacing w:before="280" w:after="280" w:line="240" w:lineRule="auto"/>
        <w:rPr>
          <w:color w:val="000000" w:themeColor="text1"/>
          <w:sz w:val="26"/>
          <w:szCs w:val="26"/>
        </w:rPr>
      </w:pPr>
      <w:r w:rsidRPr="00FE40C1">
        <w:rPr>
          <w:color w:val="000000" w:themeColor="text1"/>
          <w:sz w:val="26"/>
          <w:szCs w:val="26"/>
        </w:rPr>
        <w:t>En MSW1, 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route</w:t>
      </w:r>
      <w:proofErr w:type="spellEnd"/>
      <w:r w:rsidRPr="00FE40C1">
        <w:rPr>
          <w:color w:val="000000" w:themeColor="text1"/>
          <w:sz w:val="26"/>
          <w:szCs w:val="26"/>
        </w:rPr>
        <w:t>" para ver la tabla de enrutamiento completa</w:t>
      </w:r>
    </w:p>
    <w:p w14:paraId="62285E28" w14:textId="77777777" w:rsidR="00FE40C1" w:rsidRPr="00FE40C1" w:rsidRDefault="00FE40C1" w:rsidP="00FE40C1">
      <w:pPr>
        <w:numPr>
          <w:ilvl w:val="0"/>
          <w:numId w:val="47"/>
        </w:numPr>
        <w:spacing w:before="280" w:after="280" w:line="240" w:lineRule="auto"/>
        <w:rPr>
          <w:color w:val="000000" w:themeColor="text1"/>
          <w:sz w:val="26"/>
          <w:szCs w:val="26"/>
        </w:rPr>
      </w:pPr>
      <w:r w:rsidRPr="00FE40C1">
        <w:rPr>
          <w:color w:val="000000" w:themeColor="text1"/>
          <w:sz w:val="26"/>
          <w:szCs w:val="26"/>
        </w:rPr>
        <w:t>Verificar que aparezcan rutas con código "B" (BGP) para redes externas</w:t>
      </w:r>
    </w:p>
    <w:p w14:paraId="41B11AC5" w14:textId="77777777" w:rsidR="00FE40C1" w:rsidRPr="00FE40C1" w:rsidRDefault="00FE40C1" w:rsidP="00FE40C1">
      <w:pPr>
        <w:numPr>
          <w:ilvl w:val="0"/>
          <w:numId w:val="47"/>
        </w:numPr>
        <w:spacing w:before="280" w:after="280" w:line="240" w:lineRule="auto"/>
        <w:rPr>
          <w:color w:val="000000" w:themeColor="text1"/>
          <w:sz w:val="26"/>
          <w:szCs w:val="26"/>
        </w:rPr>
      </w:pPr>
      <w:r w:rsidRPr="00FE40C1">
        <w:rPr>
          <w:color w:val="000000" w:themeColor="text1"/>
          <w:sz w:val="26"/>
          <w:szCs w:val="26"/>
        </w:rPr>
        <w:t>Verificar que aparezcan rutas con código "O" (OSPF) para redes internas</w:t>
      </w:r>
    </w:p>
    <w:p w14:paraId="425CC32B" w14:textId="77777777" w:rsidR="00FE40C1" w:rsidRPr="00FE40C1" w:rsidRDefault="00FE40C1" w:rsidP="00FE40C1">
      <w:pPr>
        <w:numPr>
          <w:ilvl w:val="0"/>
          <w:numId w:val="47"/>
        </w:numPr>
        <w:spacing w:before="280" w:after="280" w:line="240" w:lineRule="auto"/>
        <w:rPr>
          <w:color w:val="000000" w:themeColor="text1"/>
          <w:sz w:val="26"/>
          <w:szCs w:val="26"/>
        </w:rPr>
      </w:pPr>
      <w:r w:rsidRPr="00FE40C1">
        <w:rPr>
          <w:color w:val="000000" w:themeColor="text1"/>
          <w:sz w:val="26"/>
          <w:szCs w:val="26"/>
        </w:rPr>
        <w:t>En R1, 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route</w:t>
      </w:r>
      <w:proofErr w:type="spellEnd"/>
      <w:r w:rsidRPr="00FE40C1">
        <w:rPr>
          <w:color w:val="000000" w:themeColor="text1"/>
          <w:sz w:val="26"/>
          <w:szCs w:val="26"/>
        </w:rPr>
        <w:t xml:space="preserve">" y verificar que aparezcan rutas con código "O E2" (OSPF </w:t>
      </w:r>
      <w:proofErr w:type="spellStart"/>
      <w:r w:rsidRPr="00FE40C1">
        <w:rPr>
          <w:color w:val="000000" w:themeColor="text1"/>
          <w:sz w:val="26"/>
          <w:szCs w:val="26"/>
        </w:rPr>
        <w:t>External</w:t>
      </w:r>
      <w:proofErr w:type="spellEnd"/>
      <w:r w:rsidRPr="00FE40C1">
        <w:rPr>
          <w:color w:val="000000" w:themeColor="text1"/>
          <w:sz w:val="26"/>
          <w:szCs w:val="26"/>
        </w:rPr>
        <w:t>)</w:t>
      </w:r>
    </w:p>
    <w:p w14:paraId="63A4284D" w14:textId="74B2B97A" w:rsidR="00FE40C1" w:rsidRPr="00FE40C1" w:rsidRDefault="00FE40C1" w:rsidP="00FE40C1">
      <w:pPr>
        <w:numPr>
          <w:ilvl w:val="0"/>
          <w:numId w:val="47"/>
        </w:numPr>
        <w:spacing w:before="280" w:after="280" w:line="240" w:lineRule="auto"/>
        <w:rPr>
          <w:color w:val="000000" w:themeColor="text1"/>
          <w:sz w:val="26"/>
          <w:szCs w:val="26"/>
        </w:rPr>
      </w:pPr>
      <w:r w:rsidRPr="00FE40C1">
        <w:rPr>
          <w:color w:val="000000" w:themeColor="text1"/>
          <w:sz w:val="26"/>
          <w:szCs w:val="26"/>
        </w:rPr>
        <w:t xml:space="preserve">Repetir el proceso en todos los </w:t>
      </w:r>
      <w:proofErr w:type="spellStart"/>
      <w:r w:rsidRPr="00FE40C1">
        <w:rPr>
          <w:color w:val="000000" w:themeColor="text1"/>
          <w:sz w:val="26"/>
          <w:szCs w:val="26"/>
        </w:rPr>
        <w:t>routers</w:t>
      </w:r>
      <w:proofErr w:type="spellEnd"/>
      <w:r w:rsidRPr="00FE40C1">
        <w:rPr>
          <w:color w:val="000000" w:themeColor="text1"/>
          <w:sz w:val="26"/>
          <w:szCs w:val="26"/>
        </w:rPr>
        <w:t xml:space="preserve"> y switches multicapa</w:t>
      </w:r>
    </w:p>
    <w:p w14:paraId="2BAB0C2F"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19: Verificar Conectividad Completa</w:t>
      </w:r>
    </w:p>
    <w:p w14:paraId="5BFF245D" w14:textId="77777777"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t>Desde PC11 (AS 65001), realizar ping hacia PC12 para verificar conectividad local</w:t>
      </w:r>
    </w:p>
    <w:p w14:paraId="6622F3F3" w14:textId="77777777"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t>Desde PC11, realizar ping hacia PC21 (192.168.20.10) para verificar conectividad con AS 65002</w:t>
      </w:r>
    </w:p>
    <w:p w14:paraId="65F5AE41" w14:textId="77777777"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t>Desde PC11, realizar ping hacia PC22 (192.168.20.20) para verificar conectividad con AS 65002</w:t>
      </w:r>
    </w:p>
    <w:p w14:paraId="1D2AF2EB" w14:textId="77777777"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t>Desde PC11, realizar ping hacia PC31 (192.168.30.10) para verificar conectividad con AS 65003</w:t>
      </w:r>
    </w:p>
    <w:p w14:paraId="13B5EC27" w14:textId="77777777"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lastRenderedPageBreak/>
        <w:t>Desde PC11, realizar ping hacia PC32 (192.168.30.20) para verificar conectividad con AS 65003</w:t>
      </w:r>
    </w:p>
    <w:p w14:paraId="45315249" w14:textId="77777777"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t>Repetir las pruebas desde PC21 (AS 65002) hacia todos los demás equipos</w:t>
      </w:r>
    </w:p>
    <w:p w14:paraId="102E8441" w14:textId="77777777"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t>Repetir las pruebas desde PC31 (AS 65003) hacia todos los demás equipos</w:t>
      </w:r>
    </w:p>
    <w:p w14:paraId="4D70069D" w14:textId="50662CDD" w:rsidR="00FE40C1" w:rsidRPr="00FE40C1" w:rsidRDefault="00FE40C1" w:rsidP="00FE40C1">
      <w:pPr>
        <w:numPr>
          <w:ilvl w:val="0"/>
          <w:numId w:val="48"/>
        </w:numPr>
        <w:spacing w:before="280" w:after="280" w:line="240" w:lineRule="auto"/>
        <w:rPr>
          <w:color w:val="000000" w:themeColor="text1"/>
          <w:sz w:val="26"/>
          <w:szCs w:val="26"/>
        </w:rPr>
      </w:pPr>
      <w:r w:rsidRPr="00FE40C1">
        <w:rPr>
          <w:color w:val="000000" w:themeColor="text1"/>
          <w:sz w:val="26"/>
          <w:szCs w:val="26"/>
        </w:rPr>
        <w:t>Verificar que todos los pings sean exitosos</w:t>
      </w:r>
    </w:p>
    <w:p w14:paraId="5DBAA5CD"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20: Análisis de Rutas BGP</w:t>
      </w:r>
    </w:p>
    <w:p w14:paraId="5C779179" w14:textId="77777777" w:rsidR="00FE40C1" w:rsidRPr="00FE40C1" w:rsidRDefault="00FE40C1" w:rsidP="00FE40C1">
      <w:pPr>
        <w:numPr>
          <w:ilvl w:val="0"/>
          <w:numId w:val="49"/>
        </w:numPr>
        <w:spacing w:before="280" w:after="280" w:line="240" w:lineRule="auto"/>
        <w:rPr>
          <w:color w:val="000000" w:themeColor="text1"/>
          <w:sz w:val="26"/>
          <w:szCs w:val="26"/>
        </w:rPr>
      </w:pPr>
      <w:r w:rsidRPr="00FE40C1">
        <w:rPr>
          <w:color w:val="000000" w:themeColor="text1"/>
          <w:sz w:val="26"/>
          <w:szCs w:val="26"/>
        </w:rPr>
        <w:t>En MSW1, 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bgp</w:t>
      </w:r>
      <w:proofErr w:type="spellEnd"/>
      <w:r w:rsidRPr="00FE40C1">
        <w:rPr>
          <w:color w:val="000000" w:themeColor="text1"/>
          <w:sz w:val="26"/>
          <w:szCs w:val="26"/>
        </w:rPr>
        <w:t xml:space="preserve"> </w:t>
      </w:r>
      <w:proofErr w:type="spellStart"/>
      <w:r w:rsidRPr="00FE40C1">
        <w:rPr>
          <w:color w:val="000000" w:themeColor="text1"/>
          <w:sz w:val="26"/>
          <w:szCs w:val="26"/>
        </w:rPr>
        <w:t>neighbors</w:t>
      </w:r>
      <w:proofErr w:type="spellEnd"/>
      <w:r w:rsidRPr="00FE40C1">
        <w:rPr>
          <w:color w:val="000000" w:themeColor="text1"/>
          <w:sz w:val="26"/>
          <w:szCs w:val="26"/>
        </w:rPr>
        <w:t xml:space="preserve"> 10.0.50.2" para ver información detallada del vecino</w:t>
      </w:r>
    </w:p>
    <w:p w14:paraId="7214AD4A" w14:textId="77777777" w:rsidR="00FE40C1" w:rsidRPr="00FE40C1" w:rsidRDefault="00FE40C1" w:rsidP="00FE40C1">
      <w:pPr>
        <w:numPr>
          <w:ilvl w:val="0"/>
          <w:numId w:val="49"/>
        </w:numPr>
        <w:spacing w:before="280" w:after="280" w:line="240" w:lineRule="auto"/>
        <w:rPr>
          <w:color w:val="000000" w:themeColor="text1"/>
          <w:sz w:val="26"/>
          <w:szCs w:val="26"/>
        </w:rPr>
      </w:pPr>
      <w:r w:rsidRPr="00FE40C1">
        <w:rPr>
          <w:color w:val="000000" w:themeColor="text1"/>
          <w:sz w:val="26"/>
          <w:szCs w:val="26"/>
        </w:rPr>
        <w:t xml:space="preserve">Verificar el tiempo de </w:t>
      </w:r>
      <w:proofErr w:type="spellStart"/>
      <w:r w:rsidRPr="00FE40C1">
        <w:rPr>
          <w:color w:val="000000" w:themeColor="text1"/>
          <w:sz w:val="26"/>
          <w:szCs w:val="26"/>
        </w:rPr>
        <w:t>uptime</w:t>
      </w:r>
      <w:proofErr w:type="spellEnd"/>
      <w:r w:rsidRPr="00FE40C1">
        <w:rPr>
          <w:color w:val="000000" w:themeColor="text1"/>
          <w:sz w:val="26"/>
          <w:szCs w:val="26"/>
        </w:rPr>
        <w:t xml:space="preserve"> de la sesión BGP</w:t>
      </w:r>
    </w:p>
    <w:p w14:paraId="1E48E406" w14:textId="77777777" w:rsidR="00FE40C1" w:rsidRPr="00FE40C1" w:rsidRDefault="00FE40C1" w:rsidP="00FE40C1">
      <w:pPr>
        <w:numPr>
          <w:ilvl w:val="0"/>
          <w:numId w:val="49"/>
        </w:numPr>
        <w:spacing w:before="280" w:after="280" w:line="240" w:lineRule="auto"/>
        <w:rPr>
          <w:color w:val="000000" w:themeColor="text1"/>
          <w:sz w:val="26"/>
          <w:szCs w:val="26"/>
        </w:rPr>
      </w:pPr>
      <w:r w:rsidRPr="00FE40C1">
        <w:rPr>
          <w:color w:val="000000" w:themeColor="text1"/>
          <w:sz w:val="26"/>
          <w:szCs w:val="26"/>
        </w:rPr>
        <w:t>Verificar los prefijos anunciados y recibidos</w:t>
      </w:r>
    </w:p>
    <w:p w14:paraId="6D6082A2" w14:textId="77777777" w:rsidR="00FE40C1" w:rsidRPr="00FE40C1" w:rsidRDefault="00FE40C1" w:rsidP="00FE40C1">
      <w:pPr>
        <w:numPr>
          <w:ilvl w:val="0"/>
          <w:numId w:val="49"/>
        </w:numPr>
        <w:spacing w:before="280" w:after="280" w:line="240" w:lineRule="auto"/>
        <w:rPr>
          <w:color w:val="000000" w:themeColor="text1"/>
          <w:sz w:val="26"/>
          <w:szCs w:val="26"/>
        </w:rPr>
      </w:pPr>
      <w:r w:rsidRPr="00FE40C1">
        <w:rPr>
          <w:color w:val="000000" w:themeColor="text1"/>
          <w:sz w:val="26"/>
          <w:szCs w:val="26"/>
        </w:rPr>
        <w:t>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route</w:t>
      </w:r>
      <w:proofErr w:type="spellEnd"/>
      <w:r w:rsidRPr="00FE40C1">
        <w:rPr>
          <w:color w:val="000000" w:themeColor="text1"/>
          <w:sz w:val="26"/>
          <w:szCs w:val="26"/>
        </w:rPr>
        <w:t xml:space="preserve"> 192.168.20.0" para ver el camino específico hacia la red del AS 65002</w:t>
      </w:r>
    </w:p>
    <w:p w14:paraId="2A80737E" w14:textId="77777777" w:rsidR="00FE40C1" w:rsidRPr="00FE40C1" w:rsidRDefault="00FE40C1" w:rsidP="00FE40C1">
      <w:pPr>
        <w:numPr>
          <w:ilvl w:val="0"/>
          <w:numId w:val="49"/>
        </w:numPr>
        <w:spacing w:before="280" w:after="280" w:line="240" w:lineRule="auto"/>
        <w:rPr>
          <w:color w:val="000000" w:themeColor="text1"/>
          <w:sz w:val="26"/>
          <w:szCs w:val="26"/>
        </w:rPr>
      </w:pPr>
      <w:r w:rsidRPr="00FE40C1">
        <w:rPr>
          <w:color w:val="000000" w:themeColor="text1"/>
          <w:sz w:val="26"/>
          <w:szCs w:val="26"/>
        </w:rPr>
        <w:t xml:space="preserve">Analizar el AS </w:t>
      </w:r>
      <w:proofErr w:type="spellStart"/>
      <w:r w:rsidRPr="00FE40C1">
        <w:rPr>
          <w:color w:val="000000" w:themeColor="text1"/>
          <w:sz w:val="26"/>
          <w:szCs w:val="26"/>
        </w:rPr>
        <w:t>Path</w:t>
      </w:r>
      <w:proofErr w:type="spellEnd"/>
      <w:r w:rsidRPr="00FE40C1">
        <w:rPr>
          <w:color w:val="000000" w:themeColor="text1"/>
          <w:sz w:val="26"/>
          <w:szCs w:val="26"/>
        </w:rPr>
        <w:t xml:space="preserve"> y verificar que sea el camino más corto</w:t>
      </w:r>
    </w:p>
    <w:p w14:paraId="2BB01866" w14:textId="229E9378" w:rsidR="00FE40C1" w:rsidRPr="00FE40C1" w:rsidRDefault="00FE40C1" w:rsidP="00FE40C1">
      <w:pPr>
        <w:numPr>
          <w:ilvl w:val="0"/>
          <w:numId w:val="49"/>
        </w:numPr>
        <w:spacing w:before="280" w:after="280" w:line="240" w:lineRule="auto"/>
        <w:rPr>
          <w:color w:val="000000" w:themeColor="text1"/>
          <w:sz w:val="26"/>
          <w:szCs w:val="26"/>
        </w:rPr>
      </w:pPr>
      <w:r w:rsidRPr="00FE40C1">
        <w:rPr>
          <w:color w:val="000000" w:themeColor="text1"/>
          <w:sz w:val="26"/>
          <w:szCs w:val="26"/>
        </w:rPr>
        <w:t xml:space="preserve">Utilizar </w:t>
      </w:r>
      <w:proofErr w:type="spellStart"/>
      <w:r w:rsidRPr="00FE40C1">
        <w:rPr>
          <w:color w:val="000000" w:themeColor="text1"/>
          <w:sz w:val="26"/>
          <w:szCs w:val="26"/>
        </w:rPr>
        <w:t>traceroute</w:t>
      </w:r>
      <w:proofErr w:type="spellEnd"/>
      <w:r w:rsidRPr="00FE40C1">
        <w:rPr>
          <w:color w:val="000000" w:themeColor="text1"/>
          <w:sz w:val="26"/>
          <w:szCs w:val="26"/>
        </w:rPr>
        <w:t xml:space="preserve"> desde PC11 hacia PC21 para visualizar el camino de los paquetes</w:t>
      </w:r>
    </w:p>
    <w:p w14:paraId="1DA4CFF5" w14:textId="77777777" w:rsidR="00FE40C1" w:rsidRPr="00FE40C1" w:rsidRDefault="00FE40C1" w:rsidP="00FE40C1">
      <w:pPr>
        <w:spacing w:before="280" w:after="280" w:line="240" w:lineRule="auto"/>
        <w:rPr>
          <w:b/>
          <w:bCs/>
          <w:color w:val="000000" w:themeColor="text1"/>
          <w:sz w:val="26"/>
          <w:szCs w:val="26"/>
        </w:rPr>
      </w:pPr>
      <w:r w:rsidRPr="00FE40C1">
        <w:rPr>
          <w:b/>
          <w:bCs/>
          <w:color w:val="000000" w:themeColor="text1"/>
          <w:sz w:val="26"/>
          <w:szCs w:val="26"/>
        </w:rPr>
        <w:t>PASO 21: Pruebas de Convergencia BGP</w:t>
      </w:r>
    </w:p>
    <w:p w14:paraId="56CAA7BE" w14:textId="77777777" w:rsidR="00FE40C1" w:rsidRPr="00FE40C1" w:rsidRDefault="00FE40C1" w:rsidP="00FE40C1">
      <w:pPr>
        <w:numPr>
          <w:ilvl w:val="0"/>
          <w:numId w:val="50"/>
        </w:numPr>
        <w:spacing w:before="280" w:after="280" w:line="240" w:lineRule="auto"/>
        <w:rPr>
          <w:color w:val="000000" w:themeColor="text1"/>
          <w:sz w:val="26"/>
          <w:szCs w:val="26"/>
        </w:rPr>
      </w:pPr>
      <w:r w:rsidRPr="00FE40C1">
        <w:rPr>
          <w:color w:val="000000" w:themeColor="text1"/>
          <w:sz w:val="26"/>
          <w:szCs w:val="26"/>
        </w:rPr>
        <w:t>Desconectar el enlace entre MSW1 y MSW2 (10.0.50.0/30)</w:t>
      </w:r>
    </w:p>
    <w:p w14:paraId="379217A3" w14:textId="77777777" w:rsidR="00FE40C1" w:rsidRPr="00FE40C1" w:rsidRDefault="00FE40C1" w:rsidP="00FE40C1">
      <w:pPr>
        <w:numPr>
          <w:ilvl w:val="0"/>
          <w:numId w:val="50"/>
        </w:numPr>
        <w:spacing w:before="280" w:after="280" w:line="240" w:lineRule="auto"/>
        <w:rPr>
          <w:color w:val="000000" w:themeColor="text1"/>
          <w:sz w:val="26"/>
          <w:szCs w:val="26"/>
        </w:rPr>
      </w:pPr>
      <w:r w:rsidRPr="00FE40C1">
        <w:rPr>
          <w:color w:val="000000" w:themeColor="text1"/>
          <w:sz w:val="26"/>
          <w:szCs w:val="26"/>
        </w:rPr>
        <w:t>Verificar en MSW1 que la sesión BGP con 10.0.50.2 cambie a estado "Idle" o "Active"</w:t>
      </w:r>
    </w:p>
    <w:p w14:paraId="7AA1AC77" w14:textId="77777777" w:rsidR="00FE40C1" w:rsidRPr="00FE40C1" w:rsidRDefault="00FE40C1" w:rsidP="00FE40C1">
      <w:pPr>
        <w:numPr>
          <w:ilvl w:val="0"/>
          <w:numId w:val="50"/>
        </w:numPr>
        <w:spacing w:before="280" w:after="280" w:line="240" w:lineRule="auto"/>
        <w:rPr>
          <w:color w:val="000000" w:themeColor="text1"/>
          <w:sz w:val="26"/>
          <w:szCs w:val="26"/>
        </w:rPr>
      </w:pPr>
      <w:r w:rsidRPr="00FE40C1">
        <w:rPr>
          <w:color w:val="000000" w:themeColor="text1"/>
          <w:sz w:val="26"/>
          <w:szCs w:val="26"/>
        </w:rPr>
        <w:t>Ejecutar "</w:t>
      </w:r>
      <w:proofErr w:type="gramStart"/>
      <w:r w:rsidRPr="00FE40C1">
        <w:rPr>
          <w:color w:val="000000" w:themeColor="text1"/>
          <w:sz w:val="26"/>
          <w:szCs w:val="26"/>
        </w:rPr>
        <w:t>show</w:t>
      </w:r>
      <w:proofErr w:type="gramEnd"/>
      <w:r w:rsidRPr="00FE40C1">
        <w:rPr>
          <w:color w:val="000000" w:themeColor="text1"/>
          <w:sz w:val="26"/>
          <w:szCs w:val="26"/>
        </w:rPr>
        <w:t xml:space="preserve"> ip </w:t>
      </w:r>
      <w:proofErr w:type="spellStart"/>
      <w:r w:rsidRPr="00FE40C1">
        <w:rPr>
          <w:color w:val="000000" w:themeColor="text1"/>
          <w:sz w:val="26"/>
          <w:szCs w:val="26"/>
        </w:rPr>
        <w:t>bgp</w:t>
      </w:r>
      <w:proofErr w:type="spellEnd"/>
      <w:r w:rsidRPr="00FE40C1">
        <w:rPr>
          <w:color w:val="000000" w:themeColor="text1"/>
          <w:sz w:val="26"/>
          <w:szCs w:val="26"/>
        </w:rPr>
        <w:t>" y verificar que las rutas hacia AS 65002 ahora usen el camino alternativo a través de AS 65003</w:t>
      </w:r>
    </w:p>
    <w:p w14:paraId="276252C9" w14:textId="77777777" w:rsidR="00FE40C1" w:rsidRPr="00FE40C1" w:rsidRDefault="00FE40C1" w:rsidP="00FE40C1">
      <w:pPr>
        <w:numPr>
          <w:ilvl w:val="0"/>
          <w:numId w:val="50"/>
        </w:numPr>
        <w:spacing w:before="280" w:after="280" w:line="240" w:lineRule="auto"/>
        <w:rPr>
          <w:color w:val="000000" w:themeColor="text1"/>
          <w:sz w:val="26"/>
          <w:szCs w:val="26"/>
        </w:rPr>
      </w:pPr>
      <w:r w:rsidRPr="00FE40C1">
        <w:rPr>
          <w:color w:val="000000" w:themeColor="text1"/>
          <w:sz w:val="26"/>
          <w:szCs w:val="26"/>
        </w:rPr>
        <w:t>Realizar ping desde PC11 hacia PC21 y verificar que la conectividad se mantenga usando la ruta alternativa</w:t>
      </w:r>
    </w:p>
    <w:p w14:paraId="020E9EBF" w14:textId="77777777" w:rsidR="00FE40C1" w:rsidRPr="00FE40C1" w:rsidRDefault="00FE40C1" w:rsidP="00FE40C1">
      <w:pPr>
        <w:numPr>
          <w:ilvl w:val="0"/>
          <w:numId w:val="50"/>
        </w:numPr>
        <w:spacing w:before="280" w:after="280" w:line="240" w:lineRule="auto"/>
        <w:rPr>
          <w:color w:val="000000" w:themeColor="text1"/>
          <w:sz w:val="26"/>
          <w:szCs w:val="26"/>
        </w:rPr>
      </w:pPr>
      <w:r w:rsidRPr="00FE40C1">
        <w:rPr>
          <w:color w:val="000000" w:themeColor="text1"/>
          <w:sz w:val="26"/>
          <w:szCs w:val="26"/>
        </w:rPr>
        <w:t>Reconectar el enlace y ejecutar "</w:t>
      </w:r>
      <w:proofErr w:type="spellStart"/>
      <w:r w:rsidRPr="00FE40C1">
        <w:rPr>
          <w:color w:val="000000" w:themeColor="text1"/>
          <w:sz w:val="26"/>
          <w:szCs w:val="26"/>
        </w:rPr>
        <w:t>clear</w:t>
      </w:r>
      <w:proofErr w:type="spellEnd"/>
      <w:r w:rsidRPr="00FE40C1">
        <w:rPr>
          <w:color w:val="000000" w:themeColor="text1"/>
          <w:sz w:val="26"/>
          <w:szCs w:val="26"/>
        </w:rPr>
        <w:t xml:space="preserve"> ip </w:t>
      </w:r>
      <w:proofErr w:type="spellStart"/>
      <w:r w:rsidRPr="00FE40C1">
        <w:rPr>
          <w:color w:val="000000" w:themeColor="text1"/>
          <w:sz w:val="26"/>
          <w:szCs w:val="26"/>
        </w:rPr>
        <w:t>bgp</w:t>
      </w:r>
      <w:proofErr w:type="spellEnd"/>
      <w:r w:rsidRPr="00FE40C1">
        <w:rPr>
          <w:color w:val="000000" w:themeColor="text1"/>
          <w:sz w:val="26"/>
          <w:szCs w:val="26"/>
        </w:rPr>
        <w:t xml:space="preserve"> *" para forzar el refresco de rutas</w:t>
      </w:r>
    </w:p>
    <w:p w14:paraId="05ECC1EF" w14:textId="77777777" w:rsidR="00FE40C1" w:rsidRPr="00FE40C1" w:rsidRDefault="00FE40C1" w:rsidP="00FE40C1">
      <w:pPr>
        <w:numPr>
          <w:ilvl w:val="0"/>
          <w:numId w:val="50"/>
        </w:numPr>
        <w:spacing w:before="280" w:after="280" w:line="240" w:lineRule="auto"/>
        <w:rPr>
          <w:color w:val="000000" w:themeColor="text1"/>
          <w:sz w:val="26"/>
          <w:szCs w:val="26"/>
        </w:rPr>
      </w:pPr>
      <w:r w:rsidRPr="00FE40C1">
        <w:rPr>
          <w:color w:val="000000" w:themeColor="text1"/>
          <w:sz w:val="26"/>
          <w:szCs w:val="26"/>
        </w:rPr>
        <w:lastRenderedPageBreak/>
        <w:t xml:space="preserve">Verificar que BGP </w:t>
      </w:r>
      <w:proofErr w:type="spellStart"/>
      <w:r w:rsidRPr="00FE40C1">
        <w:rPr>
          <w:color w:val="000000" w:themeColor="text1"/>
          <w:sz w:val="26"/>
          <w:szCs w:val="26"/>
        </w:rPr>
        <w:t>reconverja</w:t>
      </w:r>
      <w:proofErr w:type="spellEnd"/>
      <w:r w:rsidRPr="00FE40C1">
        <w:rPr>
          <w:color w:val="000000" w:themeColor="text1"/>
          <w:sz w:val="26"/>
          <w:szCs w:val="26"/>
        </w:rPr>
        <w:t xml:space="preserve"> y las rutas vuelvan al camino óptimo original</w:t>
      </w:r>
    </w:p>
    <w:p w14:paraId="771368FC" w14:textId="77777777" w:rsidR="00251811" w:rsidRDefault="00000000">
      <w:pPr>
        <w:spacing w:before="280" w:after="280" w:line="240" w:lineRule="auto"/>
        <w:rPr>
          <w:b/>
          <w:color w:val="0070C0"/>
          <w:sz w:val="36"/>
          <w:szCs w:val="36"/>
        </w:rPr>
      </w:pPr>
      <w:r>
        <w:rPr>
          <w:b/>
          <w:color w:val="0070C0"/>
          <w:sz w:val="36"/>
          <w:szCs w:val="36"/>
        </w:rPr>
        <w:t>5. Aconsejando al siguiente Tutor para la realización de ejemplos.</w:t>
      </w:r>
    </w:p>
    <w:p w14:paraId="01B7C854" w14:textId="1E9FA456" w:rsidR="00251811" w:rsidRPr="00294704" w:rsidRDefault="00780442">
      <w:pPr>
        <w:spacing w:before="280" w:after="280" w:line="240" w:lineRule="auto"/>
        <w:rPr>
          <w:b/>
          <w:color w:val="000000" w:themeColor="text1"/>
        </w:rPr>
      </w:pPr>
      <w:r w:rsidRPr="00294704">
        <w:rPr>
          <w:color w:val="000000" w:themeColor="text1"/>
        </w:rPr>
        <w:t xml:space="preserve">Los ejemplos deben ir 100% orientados a la solución de problemas, así como deben alinearse al contenido del curso dando la posibilidad al estudiante de preparase para el desarrollo de las actividades </w:t>
      </w:r>
      <w:r w:rsidR="00294704" w:rsidRPr="00294704">
        <w:rPr>
          <w:color w:val="000000" w:themeColor="text1"/>
        </w:rPr>
        <w:t>prácticas</w:t>
      </w:r>
      <w:r w:rsidRPr="00294704">
        <w:rPr>
          <w:color w:val="000000" w:themeColor="text1"/>
        </w:rPr>
        <w:t>.</w:t>
      </w:r>
    </w:p>
    <w:p w14:paraId="028CF884" w14:textId="77777777" w:rsidR="00251811" w:rsidRDefault="00000000">
      <w:pPr>
        <w:spacing w:before="280" w:after="280" w:line="240" w:lineRule="auto"/>
      </w:pPr>
      <w:r>
        <w:rPr>
          <w:rFonts w:ascii="Proxima Nova" w:eastAsia="Proxima Nova" w:hAnsi="Proxima Nova" w:cs="Proxima Nova"/>
          <w:noProof/>
          <w:color w:val="666666"/>
          <w:sz w:val="20"/>
          <w:szCs w:val="20"/>
        </w:rPr>
        <w:drawing>
          <wp:inline distT="114300" distB="114300" distL="114300" distR="114300" wp14:anchorId="725E918C" wp14:editId="31029482">
            <wp:extent cx="447675" cy="57150"/>
            <wp:effectExtent l="0" t="0" r="0" b="0"/>
            <wp:docPr id="50" name="image4.png" descr="línea corta"/>
            <wp:cNvGraphicFramePr/>
            <a:graphic xmlns:a="http://schemas.openxmlformats.org/drawingml/2006/main">
              <a:graphicData uri="http://schemas.openxmlformats.org/drawingml/2006/picture">
                <pic:pic xmlns:pic="http://schemas.openxmlformats.org/drawingml/2006/picture">
                  <pic:nvPicPr>
                    <pic:cNvPr id="0" name="image4.png" descr="línea corta"/>
                    <pic:cNvPicPr preferRelativeResize="0"/>
                  </pic:nvPicPr>
                  <pic:blipFill>
                    <a:blip r:embed="rId9"/>
                    <a:srcRect/>
                    <a:stretch>
                      <a:fillRect/>
                    </a:stretch>
                  </pic:blipFill>
                  <pic:spPr>
                    <a:xfrm>
                      <a:off x="0" y="0"/>
                      <a:ext cx="447675" cy="57150"/>
                    </a:xfrm>
                    <a:prstGeom prst="rect">
                      <a:avLst/>
                    </a:prstGeom>
                    <a:ln/>
                  </pic:spPr>
                </pic:pic>
              </a:graphicData>
            </a:graphic>
          </wp:inline>
        </w:drawing>
      </w:r>
    </w:p>
    <w:sectPr w:rsidR="00251811">
      <w:headerReference w:type="default" r:id="rId11"/>
      <w:footerReference w:type="default" r:id="rId12"/>
      <w:headerReference w:type="first" r:id="rId13"/>
      <w:footerReference w:type="first" r:id="rId14"/>
      <w:pgSz w:w="12240" w:h="15840"/>
      <w:pgMar w:top="1417" w:right="1701" w:bottom="1417" w:left="1701"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7D4A44" w14:textId="77777777" w:rsidR="00497EF0" w:rsidRDefault="00497EF0">
      <w:pPr>
        <w:spacing w:after="0" w:line="240" w:lineRule="auto"/>
      </w:pPr>
      <w:r>
        <w:separator/>
      </w:r>
    </w:p>
  </w:endnote>
  <w:endnote w:type="continuationSeparator" w:id="0">
    <w:p w14:paraId="6C3C484D" w14:textId="77777777" w:rsidR="00497EF0" w:rsidRDefault="00497E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D8AF10DC-16A7-49A9-98C6-73931C2BDFD3}"/>
  </w:font>
  <w:font w:name="Calibri">
    <w:panose1 w:val="020F0502020204030204"/>
    <w:charset w:val="00"/>
    <w:family w:val="swiss"/>
    <w:pitch w:val="variable"/>
    <w:sig w:usb0="E4002EFF" w:usb1="C200247B" w:usb2="00000009" w:usb3="00000000" w:csb0="000001FF" w:csb1="00000000"/>
    <w:embedRegular r:id="rId2" w:fontKey="{8964443D-603A-4610-90A1-E66A53451D12}"/>
    <w:embedBold r:id="rId3" w:fontKey="{2EDB2E22-B85C-42FE-939F-0679CF6E6625}"/>
  </w:font>
  <w:font w:name="Calibri Light">
    <w:panose1 w:val="020F0302020204030204"/>
    <w:charset w:val="00"/>
    <w:family w:val="swiss"/>
    <w:pitch w:val="variable"/>
    <w:sig w:usb0="E4002EFF" w:usb1="C200247B" w:usb2="00000009" w:usb3="00000000" w:csb0="000001FF" w:csb1="00000000"/>
    <w:embedRegular r:id="rId4" w:fontKey="{71FFB214-C884-4372-9324-D1BB452A3200}"/>
    <w:embedItalic r:id="rId5" w:fontKey="{D910D84A-80B1-4B1A-99B1-6F17F14AAC59}"/>
  </w:font>
  <w:font w:name="Georgia">
    <w:panose1 w:val="02040502050405020303"/>
    <w:charset w:val="00"/>
    <w:family w:val="roman"/>
    <w:pitch w:val="variable"/>
    <w:sig w:usb0="00000287" w:usb1="00000000" w:usb2="00000000" w:usb3="00000000" w:csb0="0000009F" w:csb1="00000000"/>
    <w:embedRegular r:id="rId6" w:fontKey="{9C901BF1-7EAF-4A11-B00A-7C0B991BC3A1}"/>
    <w:embedItalic r:id="rId7" w:fontKey="{A16582A1-0595-4951-B7DE-40786975FBF2}"/>
  </w:font>
  <w:font w:name="Proxima Nova">
    <w:altName w:val="Tahoma"/>
    <w:charset w:val="00"/>
    <w:family w:val="auto"/>
    <w:pitch w:val="default"/>
    <w:embedRegular r:id="rId8" w:fontKey="{8DEFE82E-6E87-4537-B7C1-980B98C4546B}"/>
    <w:embedBold r:id="rId9" w:fontKey="{9DA58142-B64F-4B2F-810A-ED159CE9755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4458E"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0288" behindDoc="0" locked="0" layoutInCell="1" hidden="0" allowOverlap="1" wp14:anchorId="646E7E0A" wp14:editId="7DE62264">
          <wp:simplePos x="0" y="0"/>
          <wp:positionH relativeFrom="column">
            <wp:posOffset>-1080132</wp:posOffset>
          </wp:positionH>
          <wp:positionV relativeFrom="paragraph">
            <wp:posOffset>200025</wp:posOffset>
          </wp:positionV>
          <wp:extent cx="7781925" cy="409575"/>
          <wp:effectExtent l="0" t="0" r="0" b="0"/>
          <wp:wrapTopAndBottom distT="0" distB="0"/>
          <wp:docPr id="52"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r>
      <w:rPr>
        <w:noProof/>
      </w:rPr>
      <w:drawing>
        <wp:anchor distT="0" distB="0" distL="114300" distR="114300" simplePos="0" relativeHeight="251661312" behindDoc="0" locked="0" layoutInCell="1" hidden="0" allowOverlap="1" wp14:anchorId="00C25197" wp14:editId="39C0B9B0">
          <wp:simplePos x="0" y="0"/>
          <wp:positionH relativeFrom="column">
            <wp:posOffset>6311167</wp:posOffset>
          </wp:positionH>
          <wp:positionV relativeFrom="paragraph">
            <wp:posOffset>119380</wp:posOffset>
          </wp:positionV>
          <wp:extent cx="381000" cy="495300"/>
          <wp:effectExtent l="0" t="0" r="0" b="0"/>
          <wp:wrapNone/>
          <wp:docPr id="49"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2"/>
                  <a:srcRect/>
                  <a:stretch>
                    <a:fillRect/>
                  </a:stretch>
                </pic:blipFill>
                <pic:spPr>
                  <a:xfrm>
                    <a:off x="0" y="0"/>
                    <a:ext cx="381000" cy="495300"/>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E27374"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62336" behindDoc="0" locked="0" layoutInCell="1" hidden="0" allowOverlap="1" wp14:anchorId="145A41CB" wp14:editId="659AD1CD">
          <wp:simplePos x="0" y="0"/>
          <wp:positionH relativeFrom="column">
            <wp:posOffset>-1080132</wp:posOffset>
          </wp:positionH>
          <wp:positionV relativeFrom="paragraph">
            <wp:posOffset>190500</wp:posOffset>
          </wp:positionV>
          <wp:extent cx="7781925" cy="409575"/>
          <wp:effectExtent l="0" t="0" r="0" b="0"/>
          <wp:wrapTopAndBottom distT="0" distB="0"/>
          <wp:docPr id="47"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467064F" w14:textId="77777777" w:rsidR="00497EF0" w:rsidRDefault="00497EF0">
      <w:pPr>
        <w:spacing w:after="0" w:line="240" w:lineRule="auto"/>
      </w:pPr>
      <w:r>
        <w:separator/>
      </w:r>
    </w:p>
  </w:footnote>
  <w:footnote w:type="continuationSeparator" w:id="0">
    <w:p w14:paraId="368EDF3A" w14:textId="77777777" w:rsidR="00497EF0" w:rsidRDefault="00497E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F43C0"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8240" behindDoc="0" locked="0" layoutInCell="1" hidden="0" allowOverlap="1" wp14:anchorId="70CAE873" wp14:editId="334475F8">
          <wp:simplePos x="0" y="0"/>
          <wp:positionH relativeFrom="column">
            <wp:posOffset>-1080132</wp:posOffset>
          </wp:positionH>
          <wp:positionV relativeFrom="paragraph">
            <wp:posOffset>-449577</wp:posOffset>
          </wp:positionV>
          <wp:extent cx="7781925" cy="57150"/>
          <wp:effectExtent l="0" t="0" r="0" b="0"/>
          <wp:wrapTopAndBottom distT="0" distB="0"/>
          <wp:docPr id="51" name="image5.png" descr="pie de página"/>
          <wp:cNvGraphicFramePr/>
          <a:graphic xmlns:a="http://schemas.openxmlformats.org/drawingml/2006/main">
            <a:graphicData uri="http://schemas.openxmlformats.org/drawingml/2006/picture">
              <pic:pic xmlns:pic="http://schemas.openxmlformats.org/drawingml/2006/picture">
                <pic:nvPicPr>
                  <pic:cNvPr id="0" name="image5.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62916B" w14:textId="77777777" w:rsidR="00251811" w:rsidRDefault="00000000">
    <w:pPr>
      <w:pBdr>
        <w:top w:val="nil"/>
        <w:left w:val="nil"/>
        <w:bottom w:val="nil"/>
        <w:right w:val="nil"/>
        <w:between w:val="nil"/>
      </w:pBdr>
      <w:tabs>
        <w:tab w:val="center" w:pos="4419"/>
        <w:tab w:val="right" w:pos="8838"/>
      </w:tabs>
      <w:spacing w:after="0" w:line="240" w:lineRule="auto"/>
      <w:rPr>
        <w:color w:val="000000"/>
      </w:rPr>
    </w:pPr>
    <w:r>
      <w:rPr>
        <w:noProof/>
      </w:rPr>
      <w:drawing>
        <wp:anchor distT="0" distB="0" distL="0" distR="0" simplePos="0" relativeHeight="251659264" behindDoc="0" locked="0" layoutInCell="1" hidden="0" allowOverlap="1" wp14:anchorId="31A078BF" wp14:editId="7444F43A">
          <wp:simplePos x="0" y="0"/>
          <wp:positionH relativeFrom="column">
            <wp:posOffset>-1080132</wp:posOffset>
          </wp:positionH>
          <wp:positionV relativeFrom="paragraph">
            <wp:posOffset>-419731</wp:posOffset>
          </wp:positionV>
          <wp:extent cx="7781925" cy="57150"/>
          <wp:effectExtent l="0" t="0" r="0" b="0"/>
          <wp:wrapTopAndBottom distT="0" distB="0"/>
          <wp:docPr id="53" name="image3.png" descr="pie de página"/>
          <wp:cNvGraphicFramePr/>
          <a:graphic xmlns:a="http://schemas.openxmlformats.org/drawingml/2006/main">
            <a:graphicData uri="http://schemas.openxmlformats.org/drawingml/2006/picture">
              <pic:pic xmlns:pic="http://schemas.openxmlformats.org/drawingml/2006/picture">
                <pic:nvPicPr>
                  <pic:cNvPr id="0" name="image3.png" descr="pie de página"/>
                  <pic:cNvPicPr preferRelativeResize="0"/>
                </pic:nvPicPr>
                <pic:blipFill>
                  <a:blip r:embed="rId1"/>
                  <a:srcRect/>
                  <a:stretch>
                    <a:fillRect/>
                  </a:stretch>
                </pic:blipFill>
                <pic:spPr>
                  <a:xfrm>
                    <a:off x="0" y="0"/>
                    <a:ext cx="7781925" cy="571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B7528"/>
    <w:multiLevelType w:val="multilevel"/>
    <w:tmpl w:val="99FC02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366812"/>
    <w:multiLevelType w:val="multilevel"/>
    <w:tmpl w:val="A9DAB6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3837426"/>
    <w:multiLevelType w:val="multilevel"/>
    <w:tmpl w:val="36FCE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EC28CF"/>
    <w:multiLevelType w:val="multilevel"/>
    <w:tmpl w:val="7E087A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4EE4161"/>
    <w:multiLevelType w:val="multilevel"/>
    <w:tmpl w:val="B9C2D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51B0427"/>
    <w:multiLevelType w:val="multilevel"/>
    <w:tmpl w:val="FB8CF1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59D1B1B"/>
    <w:multiLevelType w:val="multilevel"/>
    <w:tmpl w:val="3C0CE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5C0369F"/>
    <w:multiLevelType w:val="multilevel"/>
    <w:tmpl w:val="7ED401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7057B92"/>
    <w:multiLevelType w:val="multilevel"/>
    <w:tmpl w:val="4120DDB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0A063563"/>
    <w:multiLevelType w:val="multilevel"/>
    <w:tmpl w:val="B82059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A4F27FD"/>
    <w:multiLevelType w:val="multilevel"/>
    <w:tmpl w:val="81BEC3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C763468"/>
    <w:multiLevelType w:val="multilevel"/>
    <w:tmpl w:val="8206A5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877D6F"/>
    <w:multiLevelType w:val="multilevel"/>
    <w:tmpl w:val="D40A06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F5A31BF"/>
    <w:multiLevelType w:val="multilevel"/>
    <w:tmpl w:val="78FE3F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44D6FF0"/>
    <w:multiLevelType w:val="multilevel"/>
    <w:tmpl w:val="59C06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9C8419C"/>
    <w:multiLevelType w:val="multilevel"/>
    <w:tmpl w:val="5D667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A9E5B9A"/>
    <w:multiLevelType w:val="multilevel"/>
    <w:tmpl w:val="E7681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CBD2868"/>
    <w:multiLevelType w:val="multilevel"/>
    <w:tmpl w:val="952412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1FA53F4A"/>
    <w:multiLevelType w:val="multilevel"/>
    <w:tmpl w:val="9AF426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29B5FFA"/>
    <w:multiLevelType w:val="multilevel"/>
    <w:tmpl w:val="6E96C9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306589C"/>
    <w:multiLevelType w:val="multilevel"/>
    <w:tmpl w:val="5CD4B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B187F32"/>
    <w:multiLevelType w:val="multilevel"/>
    <w:tmpl w:val="F3BAD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2F3E1575"/>
    <w:multiLevelType w:val="multilevel"/>
    <w:tmpl w:val="B7608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17D3F96"/>
    <w:multiLevelType w:val="multilevel"/>
    <w:tmpl w:val="4266C5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1E67D34"/>
    <w:multiLevelType w:val="multilevel"/>
    <w:tmpl w:val="23ACEC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37D5369C"/>
    <w:multiLevelType w:val="multilevel"/>
    <w:tmpl w:val="5AC6CF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7E621ED"/>
    <w:multiLevelType w:val="multilevel"/>
    <w:tmpl w:val="81C86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DF81CF8"/>
    <w:multiLevelType w:val="multilevel"/>
    <w:tmpl w:val="3C18E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3E6D0A08"/>
    <w:multiLevelType w:val="multilevel"/>
    <w:tmpl w:val="F5405D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3F3345B9"/>
    <w:multiLevelType w:val="multilevel"/>
    <w:tmpl w:val="105047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1692136"/>
    <w:multiLevelType w:val="multilevel"/>
    <w:tmpl w:val="78F0F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3961D5A"/>
    <w:multiLevelType w:val="multilevel"/>
    <w:tmpl w:val="813420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43E85A9A"/>
    <w:multiLevelType w:val="multilevel"/>
    <w:tmpl w:val="2D6E4A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45E77052"/>
    <w:multiLevelType w:val="multilevel"/>
    <w:tmpl w:val="AB8209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477C22BB"/>
    <w:multiLevelType w:val="multilevel"/>
    <w:tmpl w:val="1A327A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F286BFB"/>
    <w:multiLevelType w:val="multilevel"/>
    <w:tmpl w:val="ACBC4F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576B73D4"/>
    <w:multiLevelType w:val="multilevel"/>
    <w:tmpl w:val="B6346C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79533D4"/>
    <w:multiLevelType w:val="multilevel"/>
    <w:tmpl w:val="0DE0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59205846"/>
    <w:multiLevelType w:val="multilevel"/>
    <w:tmpl w:val="6BA892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5C381D0B"/>
    <w:multiLevelType w:val="multilevel"/>
    <w:tmpl w:val="C93E03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0835F84"/>
    <w:multiLevelType w:val="multilevel"/>
    <w:tmpl w:val="22AEDC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29A6F30"/>
    <w:multiLevelType w:val="multilevel"/>
    <w:tmpl w:val="B5F877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55E23B1"/>
    <w:multiLevelType w:val="multilevel"/>
    <w:tmpl w:val="C95090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9BF05B9"/>
    <w:multiLevelType w:val="multilevel"/>
    <w:tmpl w:val="5964C4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70B76C73"/>
    <w:multiLevelType w:val="multilevel"/>
    <w:tmpl w:val="98BCEE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735F5764"/>
    <w:multiLevelType w:val="multilevel"/>
    <w:tmpl w:val="E3A00F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4B5066B"/>
    <w:multiLevelType w:val="multilevel"/>
    <w:tmpl w:val="BB7E715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5E22B9E"/>
    <w:multiLevelType w:val="multilevel"/>
    <w:tmpl w:val="F0FCB5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7DCD7D1A"/>
    <w:multiLevelType w:val="multilevel"/>
    <w:tmpl w:val="5FA0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FE42B09"/>
    <w:multiLevelType w:val="multilevel"/>
    <w:tmpl w:val="5DC6C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72442847">
    <w:abstractNumId w:val="8"/>
  </w:num>
  <w:num w:numId="2" w16cid:durableId="605579185">
    <w:abstractNumId w:val="38"/>
  </w:num>
  <w:num w:numId="3" w16cid:durableId="2017149935">
    <w:abstractNumId w:val="23"/>
  </w:num>
  <w:num w:numId="4" w16cid:durableId="1692410844">
    <w:abstractNumId w:val="46"/>
  </w:num>
  <w:num w:numId="5" w16cid:durableId="1929583166">
    <w:abstractNumId w:val="36"/>
  </w:num>
  <w:num w:numId="6" w16cid:durableId="1800340834">
    <w:abstractNumId w:val="1"/>
  </w:num>
  <w:num w:numId="7" w16cid:durableId="1762022658">
    <w:abstractNumId w:val="40"/>
  </w:num>
  <w:num w:numId="8" w16cid:durableId="1018777168">
    <w:abstractNumId w:val="47"/>
  </w:num>
  <w:num w:numId="9" w16cid:durableId="440227028">
    <w:abstractNumId w:val="18"/>
  </w:num>
  <w:num w:numId="10" w16cid:durableId="844368759">
    <w:abstractNumId w:val="12"/>
  </w:num>
  <w:num w:numId="11" w16cid:durableId="1851916361">
    <w:abstractNumId w:val="6"/>
  </w:num>
  <w:num w:numId="12" w16cid:durableId="1766220014">
    <w:abstractNumId w:val="20"/>
  </w:num>
  <w:num w:numId="13" w16cid:durableId="1971856898">
    <w:abstractNumId w:val="42"/>
  </w:num>
  <w:num w:numId="14" w16cid:durableId="52509494">
    <w:abstractNumId w:val="26"/>
  </w:num>
  <w:num w:numId="15" w16cid:durableId="1460105971">
    <w:abstractNumId w:val="25"/>
  </w:num>
  <w:num w:numId="16" w16cid:durableId="1999384871">
    <w:abstractNumId w:val="24"/>
  </w:num>
  <w:num w:numId="17" w16cid:durableId="1748070398">
    <w:abstractNumId w:val="44"/>
  </w:num>
  <w:num w:numId="18" w16cid:durableId="248268907">
    <w:abstractNumId w:val="21"/>
  </w:num>
  <w:num w:numId="19" w16cid:durableId="1389376720">
    <w:abstractNumId w:val="0"/>
  </w:num>
  <w:num w:numId="20" w16cid:durableId="432435321">
    <w:abstractNumId w:val="37"/>
  </w:num>
  <w:num w:numId="21" w16cid:durableId="405417462">
    <w:abstractNumId w:val="16"/>
  </w:num>
  <w:num w:numId="22" w16cid:durableId="473643208">
    <w:abstractNumId w:val="3"/>
  </w:num>
  <w:num w:numId="23" w16cid:durableId="1069494694">
    <w:abstractNumId w:val="9"/>
  </w:num>
  <w:num w:numId="24" w16cid:durableId="762535490">
    <w:abstractNumId w:val="39"/>
  </w:num>
  <w:num w:numId="25" w16cid:durableId="1479179765">
    <w:abstractNumId w:val="31"/>
  </w:num>
  <w:num w:numId="26" w16cid:durableId="1631662818">
    <w:abstractNumId w:val="43"/>
  </w:num>
  <w:num w:numId="27" w16cid:durableId="2049258073">
    <w:abstractNumId w:val="34"/>
  </w:num>
  <w:num w:numId="28" w16cid:durableId="1855723569">
    <w:abstractNumId w:val="22"/>
  </w:num>
  <w:num w:numId="29" w16cid:durableId="971668126">
    <w:abstractNumId w:val="28"/>
  </w:num>
  <w:num w:numId="30" w16cid:durableId="826477628">
    <w:abstractNumId w:val="5"/>
  </w:num>
  <w:num w:numId="31" w16cid:durableId="1854029934">
    <w:abstractNumId w:val="17"/>
  </w:num>
  <w:num w:numId="32" w16cid:durableId="1732848964">
    <w:abstractNumId w:val="2"/>
  </w:num>
  <w:num w:numId="33" w16cid:durableId="1335104616">
    <w:abstractNumId w:val="35"/>
  </w:num>
  <w:num w:numId="34" w16cid:durableId="1336495536">
    <w:abstractNumId w:val="49"/>
  </w:num>
  <w:num w:numId="35" w16cid:durableId="228158348">
    <w:abstractNumId w:val="19"/>
  </w:num>
  <w:num w:numId="36" w16cid:durableId="198664840">
    <w:abstractNumId w:val="15"/>
  </w:num>
  <w:num w:numId="37" w16cid:durableId="1920089422">
    <w:abstractNumId w:val="32"/>
  </w:num>
  <w:num w:numId="38" w16cid:durableId="114756157">
    <w:abstractNumId w:val="11"/>
  </w:num>
  <w:num w:numId="39" w16cid:durableId="1413356608">
    <w:abstractNumId w:val="45"/>
  </w:num>
  <w:num w:numId="40" w16cid:durableId="1102261348">
    <w:abstractNumId w:val="7"/>
  </w:num>
  <w:num w:numId="41" w16cid:durableId="1478567029">
    <w:abstractNumId w:val="30"/>
  </w:num>
  <w:num w:numId="42" w16cid:durableId="2105958437">
    <w:abstractNumId w:val="41"/>
  </w:num>
  <w:num w:numId="43" w16cid:durableId="661932126">
    <w:abstractNumId w:val="27"/>
  </w:num>
  <w:num w:numId="44" w16cid:durableId="2028407718">
    <w:abstractNumId w:val="14"/>
  </w:num>
  <w:num w:numId="45" w16cid:durableId="1521158799">
    <w:abstractNumId w:val="13"/>
  </w:num>
  <w:num w:numId="46" w16cid:durableId="1568806138">
    <w:abstractNumId w:val="29"/>
  </w:num>
  <w:num w:numId="47" w16cid:durableId="904687603">
    <w:abstractNumId w:val="48"/>
  </w:num>
  <w:num w:numId="48" w16cid:durableId="1077824219">
    <w:abstractNumId w:val="4"/>
  </w:num>
  <w:num w:numId="49" w16cid:durableId="1847473140">
    <w:abstractNumId w:val="10"/>
  </w:num>
  <w:num w:numId="50" w16cid:durableId="1896887427">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1811"/>
    <w:rsid w:val="00002B5E"/>
    <w:rsid w:val="000311A7"/>
    <w:rsid w:val="0004216D"/>
    <w:rsid w:val="00095CD1"/>
    <w:rsid w:val="000A57E7"/>
    <w:rsid w:val="000B3C1C"/>
    <w:rsid w:val="000B4759"/>
    <w:rsid w:val="000E0DBB"/>
    <w:rsid w:val="00130AB6"/>
    <w:rsid w:val="00174977"/>
    <w:rsid w:val="00190876"/>
    <w:rsid w:val="00195211"/>
    <w:rsid w:val="001B6C7A"/>
    <w:rsid w:val="001D710E"/>
    <w:rsid w:val="001E27FD"/>
    <w:rsid w:val="001F1CE4"/>
    <w:rsid w:val="00250844"/>
    <w:rsid w:val="00251811"/>
    <w:rsid w:val="00267FAE"/>
    <w:rsid w:val="0028734E"/>
    <w:rsid w:val="00294704"/>
    <w:rsid w:val="003246B5"/>
    <w:rsid w:val="003316CB"/>
    <w:rsid w:val="003316EC"/>
    <w:rsid w:val="003D7331"/>
    <w:rsid w:val="00445462"/>
    <w:rsid w:val="00447F1A"/>
    <w:rsid w:val="004571DE"/>
    <w:rsid w:val="00477612"/>
    <w:rsid w:val="0048445D"/>
    <w:rsid w:val="00494DFB"/>
    <w:rsid w:val="00497EF0"/>
    <w:rsid w:val="004B0F65"/>
    <w:rsid w:val="004B71B9"/>
    <w:rsid w:val="004C7068"/>
    <w:rsid w:val="00502F10"/>
    <w:rsid w:val="00504BE9"/>
    <w:rsid w:val="005330BD"/>
    <w:rsid w:val="00541582"/>
    <w:rsid w:val="005468A2"/>
    <w:rsid w:val="005508AD"/>
    <w:rsid w:val="00560CDE"/>
    <w:rsid w:val="00581609"/>
    <w:rsid w:val="005902BB"/>
    <w:rsid w:val="005C6093"/>
    <w:rsid w:val="00671C3E"/>
    <w:rsid w:val="006E048A"/>
    <w:rsid w:val="006E08F8"/>
    <w:rsid w:val="006E18A9"/>
    <w:rsid w:val="006F22D2"/>
    <w:rsid w:val="00767F01"/>
    <w:rsid w:val="00780442"/>
    <w:rsid w:val="007B0B1D"/>
    <w:rsid w:val="007C6A40"/>
    <w:rsid w:val="007E3FBE"/>
    <w:rsid w:val="007E45DF"/>
    <w:rsid w:val="0084217D"/>
    <w:rsid w:val="008659D9"/>
    <w:rsid w:val="00890616"/>
    <w:rsid w:val="008D2F98"/>
    <w:rsid w:val="008E5099"/>
    <w:rsid w:val="008F35F2"/>
    <w:rsid w:val="00910686"/>
    <w:rsid w:val="009A57BA"/>
    <w:rsid w:val="009D14F2"/>
    <w:rsid w:val="009E1C58"/>
    <w:rsid w:val="00A00820"/>
    <w:rsid w:val="00A34F9E"/>
    <w:rsid w:val="00A470B4"/>
    <w:rsid w:val="00A8589C"/>
    <w:rsid w:val="00A87C4D"/>
    <w:rsid w:val="00AC6E32"/>
    <w:rsid w:val="00B229C6"/>
    <w:rsid w:val="00B236DD"/>
    <w:rsid w:val="00B36576"/>
    <w:rsid w:val="00B374AD"/>
    <w:rsid w:val="00B73E99"/>
    <w:rsid w:val="00B74608"/>
    <w:rsid w:val="00BA3389"/>
    <w:rsid w:val="00BD62E7"/>
    <w:rsid w:val="00C93BE8"/>
    <w:rsid w:val="00CB4B51"/>
    <w:rsid w:val="00CC14D3"/>
    <w:rsid w:val="00CD388F"/>
    <w:rsid w:val="00CD3A4E"/>
    <w:rsid w:val="00D15001"/>
    <w:rsid w:val="00D368FC"/>
    <w:rsid w:val="00D575B0"/>
    <w:rsid w:val="00D66FA1"/>
    <w:rsid w:val="00D9501B"/>
    <w:rsid w:val="00DB694E"/>
    <w:rsid w:val="00DC778D"/>
    <w:rsid w:val="00DD58CC"/>
    <w:rsid w:val="00E27937"/>
    <w:rsid w:val="00EA34C3"/>
    <w:rsid w:val="00EA5482"/>
    <w:rsid w:val="00EA5DD8"/>
    <w:rsid w:val="00EB29FF"/>
    <w:rsid w:val="00EB2A1E"/>
    <w:rsid w:val="00EF6271"/>
    <w:rsid w:val="00F41FB2"/>
    <w:rsid w:val="00F804A3"/>
    <w:rsid w:val="00FC29B8"/>
    <w:rsid w:val="00FE40C1"/>
    <w:rsid w:val="00FF40ED"/>
    <w:rsid w:val="00FF716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68B23"/>
  <w15:docId w15:val="{511861E7-156E-4374-BBFC-D496FD84F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GT" w:eastAsia="es-GT"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sz w:val="48"/>
      <w:szCs w:val="48"/>
    </w:rPr>
  </w:style>
  <w:style w:type="paragraph" w:styleId="Ttulo2">
    <w:name w:val="heading 2"/>
    <w:basedOn w:val="Normal"/>
    <w:next w:val="Normal"/>
    <w:uiPriority w:val="9"/>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Ttulo4">
    <w:name w:val="heading 4"/>
    <w:basedOn w:val="Normal"/>
    <w:next w:val="Normal"/>
    <w:uiPriority w:val="9"/>
    <w:semiHidden/>
    <w:unhideWhenUsed/>
    <w:qFormat/>
    <w:pPr>
      <w:keepNext/>
      <w:keepLines/>
      <w:spacing w:before="240" w:after="40"/>
      <w:outlineLvl w:val="3"/>
    </w:pPr>
    <w:rPr>
      <w:b/>
      <w:sz w:val="24"/>
      <w:szCs w:val="24"/>
    </w:rPr>
  </w:style>
  <w:style w:type="paragraph" w:styleId="Ttulo5">
    <w:name w:val="heading 5"/>
    <w:basedOn w:val="Normal"/>
    <w:next w:val="Normal"/>
    <w:uiPriority w:val="9"/>
    <w:semiHidden/>
    <w:unhideWhenUsed/>
    <w:qFormat/>
    <w:pPr>
      <w:keepNext/>
      <w:keepLines/>
      <w:spacing w:before="220" w:after="40"/>
      <w:outlineLvl w:val="4"/>
    </w:pPr>
    <w:rPr>
      <w:b/>
    </w:rPr>
  </w:style>
  <w:style w:type="paragraph" w:styleId="Ttulo6">
    <w:name w:val="heading 6"/>
    <w:basedOn w:val="Normal"/>
    <w:next w:val="Normal"/>
    <w:uiPriority w:val="9"/>
    <w:semiHidden/>
    <w:unhideWhenUsed/>
    <w:qFormat/>
    <w:pPr>
      <w:keepNext/>
      <w:keepLines/>
      <w:spacing w:before="200" w:after="40"/>
      <w:outlineLvl w:val="5"/>
    </w:pPr>
    <w:rPr>
      <w:b/>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sz w:val="72"/>
      <w:szCs w:val="72"/>
    </w:rPr>
  </w:style>
  <w:style w:type="table" w:customStyle="1" w:styleId="TableNormal0">
    <w:name w:val="TableNormal"/>
    <w:tblPr>
      <w:tblCellMar>
        <w:top w:w="0" w:type="dxa"/>
        <w:left w:w="0" w:type="dxa"/>
        <w:bottom w:w="0" w:type="dxa"/>
        <w:right w:w="0" w:type="dxa"/>
      </w:tblCellMar>
    </w:tblPr>
  </w:style>
  <w:style w:type="paragraph" w:styleId="Encabezado">
    <w:name w:val="header"/>
    <w:basedOn w:val="Normal"/>
    <w:link w:val="EncabezadoCar"/>
    <w:uiPriority w:val="99"/>
    <w:unhideWhenUsed/>
    <w:rsid w:val="00FB4962"/>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B4962"/>
  </w:style>
  <w:style w:type="paragraph" w:styleId="Piedepgina">
    <w:name w:val="footer"/>
    <w:basedOn w:val="Normal"/>
    <w:link w:val="PiedepginaCar"/>
    <w:uiPriority w:val="99"/>
    <w:unhideWhenUsed/>
    <w:rsid w:val="00FB4962"/>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B4962"/>
  </w:style>
  <w:style w:type="table" w:styleId="Tablaconcuadrcula">
    <w:name w:val="Table Grid"/>
    <w:basedOn w:val="Tablanormal"/>
    <w:uiPriority w:val="39"/>
    <w:rsid w:val="003F314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normal1">
    <w:name w:val="Plain Table 1"/>
    <w:basedOn w:val="Tablanormal"/>
    <w:uiPriority w:val="41"/>
    <w:rsid w:val="003F3143"/>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2">
    <w:name w:val="Plain Table 2"/>
    <w:basedOn w:val="Tablanormal"/>
    <w:uiPriority w:val="42"/>
    <w:rsid w:val="003F3143"/>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Tablaconcuadrcula4-nfasis6">
    <w:name w:val="Grid Table 4 Accent 6"/>
    <w:basedOn w:val="Tablanormal"/>
    <w:uiPriority w:val="49"/>
    <w:rsid w:val="003F3143"/>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Tablaconcuadrcula6concolores-nfasis6">
    <w:name w:val="Grid Table 6 Colorful Accent 6"/>
    <w:basedOn w:val="Tablanormal"/>
    <w:uiPriority w:val="51"/>
    <w:rsid w:val="003F3143"/>
    <w:pPr>
      <w:spacing w:after="0" w:line="240" w:lineRule="auto"/>
    </w:pPr>
    <w:rPr>
      <w:color w:val="538135" w:themeColor="accent6" w:themeShade="BF"/>
    </w:r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rPr>
      <w:tblPr/>
      <w:tcPr>
        <w:tcBorders>
          <w:bottom w:val="single" w:sz="12" w:space="0" w:color="A8D08D" w:themeColor="accent6" w:themeTint="99"/>
        </w:tcBorders>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NormalWeb">
    <w:name w:val="Normal (Web)"/>
    <w:basedOn w:val="Normal"/>
    <w:uiPriority w:val="99"/>
    <w:semiHidden/>
    <w:unhideWhenUsed/>
    <w:rsid w:val="00332EE5"/>
    <w:pPr>
      <w:spacing w:before="100" w:beforeAutospacing="1" w:after="100" w:afterAutospacing="1" w:line="240" w:lineRule="auto"/>
    </w:pPr>
    <w:rPr>
      <w:rFonts w:ascii="Times New Roman" w:eastAsia="Times New Roman" w:hAnsi="Times New Roman" w:cs="Times New Roman"/>
      <w:sz w:val="24"/>
      <w:szCs w:val="24"/>
    </w:rPr>
  </w:style>
  <w:style w:type="paragraph" w:styleId="Prrafodelista">
    <w:name w:val="List Paragraph"/>
    <w:basedOn w:val="Normal"/>
    <w:uiPriority w:val="34"/>
    <w:qFormat/>
    <w:rsid w:val="007E0CA2"/>
    <w:pPr>
      <w:ind w:left="720"/>
      <w:contextualSpacing/>
    </w:pPr>
  </w:style>
  <w:style w:type="character" w:customStyle="1" w:styleId="Ttulo2Car">
    <w:name w:val="Título 2 Car"/>
    <w:basedOn w:val="Fuentedeprrafopredeter"/>
    <w:uiPriority w:val="9"/>
    <w:semiHidden/>
    <w:rsid w:val="00CE6198"/>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9332D1"/>
    <w:rPr>
      <w:rFonts w:ascii="Times New Roman" w:eastAsia="Times New Roman" w:hAnsi="Times New Roman" w:cs="Times New Roman"/>
      <w:b/>
      <w:bCs/>
      <w:sz w:val="27"/>
      <w:szCs w:val="27"/>
      <w:lang w:eastAsia="es-GT"/>
    </w:rPr>
  </w:style>
  <w:style w:type="table" w:styleId="Tabladelista7concolores-nfasis6">
    <w:name w:val="List Table 7 Colorful Accent 6"/>
    <w:basedOn w:val="Tablanormal"/>
    <w:uiPriority w:val="52"/>
    <w:rsid w:val="00182711"/>
    <w:pPr>
      <w:spacing w:after="0" w:line="240" w:lineRule="auto"/>
    </w:pPr>
    <w:rPr>
      <w:color w:val="538135"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0AD47"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0AD47"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0AD47"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0AD47" w:themeColor="accent6"/>
        </w:tcBorders>
        <w:shd w:val="clear" w:color="auto" w:fill="FFFFFF" w:themeFill="background1"/>
      </w:tcPr>
    </w:tblStylePr>
    <w:tblStylePr w:type="band1Vert">
      <w:tblPr/>
      <w:tcPr>
        <w:shd w:val="clear" w:color="auto" w:fill="E2EFD9" w:themeFill="accent6" w:themeFillTint="33"/>
      </w:tcPr>
    </w:tblStylePr>
    <w:tblStylePr w:type="band1Horz">
      <w:tblPr/>
      <w:tcPr>
        <w:shd w:val="clear" w:color="auto" w:fill="E2EFD9"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a">
    <w:basedOn w:val="TableNormal0"/>
    <w:pPr>
      <w:spacing w:after="0" w:line="240" w:lineRule="auto"/>
    </w:pPr>
    <w:rPr>
      <w:color w:val="538135"/>
    </w:rPr>
    <w:tblPr>
      <w:tblStyleRowBandSize w:val="1"/>
      <w:tblStyleColBandSize w:val="1"/>
      <w:tblCellMar>
        <w:left w:w="108" w:type="dxa"/>
        <w:right w:w="108" w:type="dxa"/>
      </w:tblCellMar>
    </w:tblPr>
    <w:tblStylePr w:type="firstRow">
      <w:rPr>
        <w:b/>
      </w:rPr>
      <w:tblPr/>
      <w:tcPr>
        <w:tcBorders>
          <w:bottom w:val="single" w:sz="12" w:space="0" w:color="A8D08D"/>
        </w:tcBorders>
      </w:tcPr>
    </w:tblStylePr>
    <w:tblStylePr w:type="lastRow">
      <w:rPr>
        <w:b/>
      </w:rPr>
      <w:tblPr/>
      <w:tcPr>
        <w:tcBorders>
          <w:top w:val="single" w:sz="4" w:space="0" w:color="A8D08D"/>
        </w:tcBorders>
      </w:tcPr>
    </w:tblStylePr>
    <w:tblStylePr w:type="firstCol">
      <w:rPr>
        <w:b/>
      </w:rPr>
    </w:tblStylePr>
    <w:tblStylePr w:type="lastCol">
      <w:rPr>
        <w:b/>
      </w:rPr>
    </w:tblStylePr>
    <w:tblStylePr w:type="band1Vert">
      <w:tblPr/>
      <w:tcPr>
        <w:shd w:val="clear" w:color="auto" w:fill="E2EFD9"/>
      </w:tcPr>
    </w:tblStylePr>
    <w:tblStylePr w:type="band1Horz">
      <w:tblPr/>
      <w:tcPr>
        <w:shd w:val="clear" w:color="auto" w:fill="E2EFD9"/>
      </w:tcPr>
    </w:tblStylePr>
  </w:style>
  <w:style w:type="paragraph" w:styleId="Subttulo">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character" w:styleId="Hipervnculo">
    <w:name w:val="Hyperlink"/>
    <w:basedOn w:val="Fuentedeprrafopredeter"/>
    <w:uiPriority w:val="99"/>
    <w:unhideWhenUsed/>
    <w:rsid w:val="004C7068"/>
    <w:rPr>
      <w:color w:val="0563C1" w:themeColor="hyperlink"/>
      <w:u w:val="single"/>
    </w:rPr>
  </w:style>
  <w:style w:type="character" w:styleId="Mencinsinresolver">
    <w:name w:val="Unresolved Mention"/>
    <w:basedOn w:val="Fuentedeprrafopredeter"/>
    <w:uiPriority w:val="99"/>
    <w:semiHidden/>
    <w:unhideWhenUsed/>
    <w:rsid w:val="004C706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5.png"/><Relationship Id="rId1" Type="http://schemas.openxmlformats.org/officeDocument/2006/relationships/image" Target="media/image4.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28n3AZ1RPGSImua2DDPr6hpuAQ==">CgMxLjAaHwoBMBIaChgICVIUChJ0YWJsZS54aG1sNHM4c3R4c3kaHwoBMRIaChgICVIUChJ0YWJsZS40M3lubHB4dm5kaTYyDmguMnFiMGMyeG94bTloMg5oLnJrdW1zYThrZ25yeDIOaC5zN213NGJ5Yzh6NWo4AHIhMW5sOUJzeWM0S1E1a1NOVlk0V2VPMEN4REp5dG0xZTNE</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25</TotalTime>
  <Pages>11</Pages>
  <Words>1800</Words>
  <Characters>10496</Characters>
  <Application>Microsoft Office Word</Application>
  <DocSecurity>0</DocSecurity>
  <Lines>299</Lines>
  <Paragraphs>223</Paragraphs>
  <ScaleCrop>false</ScaleCrop>
  <Company/>
  <LinksUpToDate>false</LinksUpToDate>
  <CharactersWithSpaces>12073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Johatan</dc:creator>
  <cp:lastModifiedBy>Jose Rodrigo Rodas Palencia</cp:lastModifiedBy>
  <cp:revision>92</cp:revision>
  <dcterms:created xsi:type="dcterms:W3CDTF">2025-08-23T15:00:00Z</dcterms:created>
  <dcterms:modified xsi:type="dcterms:W3CDTF">2025-10-31T05:13:00Z</dcterms:modified>
</cp:coreProperties>
</file>