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#11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Semana 11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9.1.1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BGP (Border Gateway Protocol)</w:t>
            </w:r>
          </w:p>
        </w:tc>
      </w:tr>
      <w:tr>
        <w:trPr>
          <w:cantSplit w:val="0"/>
          <w:trHeight w:val="1217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Protocolo de enrutamiento exterior (EGP) utilizado para intercambiar información de rutas entre sistemas autónomos (AS) en Internet. Características clave: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Usa TCP puerto 179.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Basado en políticas (no solo en métricas).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Soporte para IPv4 e IPv6.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9.1.2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 Autónomos (AS)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Conjunto de redes bajo una misma administración, identificado por un número único (ASN).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Tipos: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Privado: Usado internamente (64512-65534).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Público: Enrutable en Internet (1-64511).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Importancia en BGP: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Determina el origen de las rutas.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para políticas de filtrado.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9.2.1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6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identifica los principios de funcionamiento de los protocolos de enrutamiento dinámico mediante la comparación de sus características, ventajas y desventajas para utilizarlos en la implementación de redes de forma eficiente y segura</w:t>
            </w:r>
          </w:p>
        </w:tc>
      </w:tr>
    </w:tbl>
    <w:p w:rsidR="00000000" w:rsidDel="00000000" w:rsidP="00000000" w:rsidRDefault="00000000" w:rsidRPr="00000000" w14:paraId="00000032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9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las partes claves de la configuración BGP en Cisco Packet Tracer.</w:t>
            </w:r>
          </w:p>
        </w:tc>
      </w:tr>
    </w:tbl>
    <w:p w:rsidR="00000000" w:rsidDel="00000000" w:rsidP="00000000" w:rsidRDefault="00000000" w:rsidRPr="00000000" w14:paraId="0000003E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43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dentro de la siguiente configuración cual es el vecino por el que se comunicará al sistema autónomo del router.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Router(config)# router bgp 102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Router(config-router)# neighbor 192.0.2.2 remote-as 65002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Router(config-router)# network 203.0.113.0 mask 255.255.255.0</w:t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Escribe en la hoja de asistencia la respuesta correcta junto con tu firma.</w:t>
            </w:r>
          </w:p>
        </w:tc>
      </w:tr>
    </w:tbl>
    <w:p w:rsidR="00000000" w:rsidDel="00000000" w:rsidP="00000000" w:rsidRDefault="00000000" w:rsidRPr="00000000" w14:paraId="00000051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Precisión:</w:t>
              <w:tab/>
              <w:t xml:space="preserve">Correcta asignación de números AS.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Paciencia:</w:t>
              <w:tab/>
              <w:t xml:space="preserve">BGP requiere tiempo para converger.</w:t>
            </w:r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  <w:t xml:space="preserve">Redes de Computadoras 2 Sección N</w:t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9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F6645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F6645"/>
  </w:style>
  <w:style w:type="paragraph" w:styleId="Piedepgina">
    <w:name w:val="footer"/>
    <w:basedOn w:val="Normal"/>
    <w:link w:val="PiedepginaCar"/>
    <w:uiPriority w:val="99"/>
    <w:unhideWhenUsed w:val="1"/>
    <w:rsid w:val="009F6645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F6645"/>
  </w:style>
  <w:style w:type="character" w:styleId="Textoennegrita">
    <w:name w:val="Strong"/>
    <w:basedOn w:val="Fuentedeprrafopredeter"/>
    <w:uiPriority w:val="22"/>
    <w:qFormat w:val="1"/>
    <w:rsid w:val="009F6645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9F6645"/>
    <w:rPr>
      <w:rFonts w:ascii="Courier New" w:cs="Courier New" w:eastAsia="Times New Roman" w:hAnsi="Courier New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4B0B67"/>
    <w:pPr>
      <w:ind w:left="720"/>
      <w:contextualSpacing w:val="1"/>
    </w:pPr>
  </w:style>
  <w:style w:type="paragraph" w:styleId="Sinespaciado">
    <w:name w:val="No Spacing"/>
    <w:uiPriority w:val="1"/>
    <w:qFormat w:val="1"/>
    <w:rsid w:val="00A72990"/>
    <w:pPr>
      <w:spacing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7UzQ+WLObGdKLCWhjEqxMT+56A==">CgMxLjA4AHIhMTJiQ2NZYjgyd1N3WUJSSmtPOERoUkIzcmc4Qmg1MDdX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2025-05-25T08:07:00Z</dcterms:created>
  <dc:creator>Eduardo Andrés Cuevas Tzun</dc:creator>
</cp:coreProperties>
</file>