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Lectura: Que Es Ensamblador</w:t>
      </w:r>
    </w:p>
    <w:p w:rsidR="00000000" w:rsidDel="00000000" w:rsidP="00000000" w:rsidRDefault="00000000" w:rsidRPr="00000000" w14:paraId="00000002">
      <w:pPr>
        <w:rPr>
          <w:b w:val="1"/>
          <w:u w:val="single"/>
        </w:rPr>
      </w:pPr>
      <w:r w:rsidDel="00000000" w:rsidR="00000000" w:rsidRPr="00000000">
        <w:rPr>
          <w:b w:val="1"/>
          <w:u w:val="single"/>
          <w:rtl w:val="0"/>
        </w:rPr>
        <w:t xml:space="preserve">Introducción</w:t>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Un programa informático ejecutable es, en última instancia, solo una serie de números que tienen muy poco o ningún significado para un ser humano. Hemos desarrollado una variedad de lenguajes comprensibles para las personas en los que expresar programas informáticos, pero para que el programa se ejecute, eventualmente debe ser reducido a una secuencia de números. El lenguaje ensamblador está un paso por encima de escribir directamente esa secuencia de números</w:t>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rPr>
          <w:b w:val="1"/>
          <w:u w:val="single"/>
        </w:rPr>
      </w:pPr>
      <w:r w:rsidDel="00000000" w:rsidR="00000000" w:rsidRPr="00000000">
        <w:rPr>
          <w:b w:val="1"/>
          <w:u w:val="single"/>
          <w:rtl w:val="0"/>
        </w:rPr>
        <w:t xml:space="preserve">¿Qué es ensamblador?</w:t>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El lenguaje ensamblador es un lenguaje de programación de bajo nivel que permite al programador interactuar directamente con el hardware del procesador. A diferencia de los lenguajes de alto nivel como Python, Java o C++, el ensamblador se encuentra mucho más cercano al lenguaje máquina, es decir, a las instrucciones binarias que la CPU puede ejecutar directamente.</w:t>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tl w:val="0"/>
        </w:rPr>
        <w:t xml:space="preserve">El ensamblador no es un lenguaje universal. Cada arquitectura de procesador (x86, MIPS, RISC-V, ARM, etc.) posee su propio conjunto de instrucciones y su sintaxis específica. En este curso, nos enfocaremos en la arquitectura ARM64, también conocida como AArch64, una variante moderna del conjunto de instrucciones ARM ampliamente utilizada en sistemas embebidos, teléfonos móviles, y recientemente también en servidores y computadoras personales (por ejemplo, chips Apple M1/M2).</w:t>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rtl w:val="0"/>
        </w:rPr>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b w:val="1"/>
          <w:sz w:val="24"/>
          <w:szCs w:val="24"/>
          <w:u w:val="single"/>
        </w:rPr>
      </w:pPr>
      <w:r w:rsidDel="00000000" w:rsidR="00000000" w:rsidRPr="00000000">
        <w:rPr>
          <w:b w:val="1"/>
          <w:sz w:val="24"/>
          <w:szCs w:val="24"/>
          <w:u w:val="single"/>
          <w:rtl w:val="0"/>
        </w:rPr>
        <w:t xml:space="preserve">Principales Características</w:t>
      </w:r>
    </w:p>
    <w:p w:rsidR="00000000" w:rsidDel="00000000" w:rsidP="00000000" w:rsidRDefault="00000000" w:rsidRPr="00000000" w14:paraId="0000000E">
      <w:pPr>
        <w:numPr>
          <w:ilvl w:val="0"/>
          <w:numId w:val="1"/>
        </w:numPr>
        <w:spacing w:line="360" w:lineRule="auto"/>
        <w:ind w:left="720" w:hanging="360"/>
        <w:jc w:val="both"/>
        <w:rPr>
          <w:sz w:val="24"/>
          <w:szCs w:val="24"/>
        </w:rPr>
      </w:pPr>
      <w:r w:rsidDel="00000000" w:rsidR="00000000" w:rsidRPr="00000000">
        <w:rPr>
          <w:b w:val="1"/>
          <w:sz w:val="24"/>
          <w:szCs w:val="24"/>
          <w:rtl w:val="0"/>
        </w:rPr>
        <w:t xml:space="preserve">Lenguaje de bajo nivel</w:t>
        <w:br w:type="textWrapping"/>
      </w:r>
      <w:r w:rsidDel="00000000" w:rsidR="00000000" w:rsidRPr="00000000">
        <w:rPr>
          <w:sz w:val="24"/>
          <w:szCs w:val="24"/>
          <w:rtl w:val="0"/>
        </w:rPr>
        <w:t xml:space="preserve">Está muy cercano al lenguaje máquina, lo que permite interactuar directamente con el hardware.</w:t>
        <w:br w:type="textWrapping"/>
      </w:r>
    </w:p>
    <w:p w:rsidR="00000000" w:rsidDel="00000000" w:rsidP="00000000" w:rsidRDefault="00000000" w:rsidRPr="00000000" w14:paraId="0000000F">
      <w:pPr>
        <w:numPr>
          <w:ilvl w:val="0"/>
          <w:numId w:val="1"/>
        </w:numPr>
        <w:spacing w:line="360" w:lineRule="auto"/>
        <w:ind w:left="720" w:hanging="360"/>
        <w:jc w:val="both"/>
        <w:rPr>
          <w:sz w:val="24"/>
          <w:szCs w:val="24"/>
        </w:rPr>
      </w:pPr>
      <w:r w:rsidDel="00000000" w:rsidR="00000000" w:rsidRPr="00000000">
        <w:rPr>
          <w:b w:val="1"/>
          <w:sz w:val="24"/>
          <w:szCs w:val="24"/>
          <w:rtl w:val="0"/>
        </w:rPr>
        <w:t xml:space="preserve">Dependiente de la arquitectura</w:t>
        <w:br w:type="textWrapping"/>
      </w:r>
      <w:r w:rsidDel="00000000" w:rsidR="00000000" w:rsidRPr="00000000">
        <w:rPr>
          <w:sz w:val="24"/>
          <w:szCs w:val="24"/>
          <w:rtl w:val="0"/>
        </w:rPr>
        <w:t xml:space="preserve"> Cada tipo de procesador (ARM, x86, MIPS, etc.) tiene su propio conjunto de instrucciones y sintaxis específicas.</w:t>
      </w:r>
    </w:p>
    <w:p w:rsidR="00000000" w:rsidDel="00000000" w:rsidP="00000000" w:rsidRDefault="00000000" w:rsidRPr="00000000" w14:paraId="00000010">
      <w:pPr>
        <w:numPr>
          <w:ilvl w:val="0"/>
          <w:numId w:val="1"/>
        </w:numPr>
        <w:spacing w:line="360" w:lineRule="auto"/>
        <w:ind w:left="720" w:hanging="360"/>
        <w:jc w:val="both"/>
        <w:rPr>
          <w:sz w:val="24"/>
          <w:szCs w:val="24"/>
        </w:rPr>
      </w:pPr>
      <w:r w:rsidDel="00000000" w:rsidR="00000000" w:rsidRPr="00000000">
        <w:rPr>
          <w:b w:val="1"/>
          <w:sz w:val="24"/>
          <w:szCs w:val="24"/>
          <w:rtl w:val="0"/>
        </w:rPr>
        <w:t xml:space="preserve">Una instrucción por línea</w:t>
        <w:br w:type="textWrapping"/>
      </w:r>
      <w:r w:rsidDel="00000000" w:rsidR="00000000" w:rsidRPr="00000000">
        <w:rPr>
          <w:sz w:val="24"/>
          <w:szCs w:val="24"/>
          <w:rtl w:val="0"/>
        </w:rPr>
        <w:t xml:space="preserve"> Generalmente, cada línea de código ensamblador se traduce a una única instrucción de máquina (1 a 1).</w:t>
      </w:r>
    </w:p>
    <w:p w:rsidR="00000000" w:rsidDel="00000000" w:rsidP="00000000" w:rsidRDefault="00000000" w:rsidRPr="00000000" w14:paraId="00000011">
      <w:pPr>
        <w:numPr>
          <w:ilvl w:val="0"/>
          <w:numId w:val="1"/>
        </w:numPr>
        <w:spacing w:line="360" w:lineRule="auto"/>
        <w:ind w:left="720" w:hanging="360"/>
        <w:jc w:val="both"/>
        <w:rPr>
          <w:sz w:val="24"/>
          <w:szCs w:val="24"/>
        </w:rPr>
      </w:pPr>
      <w:r w:rsidDel="00000000" w:rsidR="00000000" w:rsidRPr="00000000">
        <w:rPr>
          <w:b w:val="1"/>
          <w:sz w:val="24"/>
          <w:szCs w:val="24"/>
          <w:rtl w:val="0"/>
        </w:rPr>
        <w:t xml:space="preserve">Manipulación directa de registros</w:t>
        <w:br w:type="textWrapping"/>
      </w:r>
      <w:r w:rsidDel="00000000" w:rsidR="00000000" w:rsidRPr="00000000">
        <w:rPr>
          <w:sz w:val="24"/>
          <w:szCs w:val="24"/>
          <w:rtl w:val="0"/>
        </w:rPr>
        <w:t xml:space="preserve"> Permite el uso explícito de registros para almacenar datos temporales y controlar el flujo del programa.</w:t>
      </w:r>
    </w:p>
    <w:p w:rsidR="00000000" w:rsidDel="00000000" w:rsidP="00000000" w:rsidRDefault="00000000" w:rsidRPr="00000000" w14:paraId="00000012">
      <w:pPr>
        <w:numPr>
          <w:ilvl w:val="0"/>
          <w:numId w:val="1"/>
        </w:numPr>
        <w:spacing w:line="360" w:lineRule="auto"/>
        <w:ind w:left="720" w:hanging="360"/>
        <w:jc w:val="both"/>
        <w:rPr>
          <w:sz w:val="24"/>
          <w:szCs w:val="24"/>
        </w:rPr>
      </w:pPr>
      <w:r w:rsidDel="00000000" w:rsidR="00000000" w:rsidRPr="00000000">
        <w:rPr>
          <w:b w:val="1"/>
          <w:sz w:val="24"/>
          <w:szCs w:val="24"/>
          <w:rtl w:val="0"/>
        </w:rPr>
        <w:t xml:space="preserve">Uso explícito de la memoria</w:t>
        <w:br w:type="textWrapping"/>
      </w:r>
      <w:r w:rsidDel="00000000" w:rsidR="00000000" w:rsidRPr="00000000">
        <w:rPr>
          <w:sz w:val="24"/>
          <w:szCs w:val="24"/>
          <w:rtl w:val="0"/>
        </w:rPr>
        <w:t xml:space="preserve"> Se debe gestionar directamente la carga y almacenamiento de valores desde y hacia memoria.</w:t>
      </w:r>
    </w:p>
    <w:p w:rsidR="00000000" w:rsidDel="00000000" w:rsidP="00000000" w:rsidRDefault="00000000" w:rsidRPr="00000000" w14:paraId="00000013">
      <w:pPr>
        <w:numPr>
          <w:ilvl w:val="0"/>
          <w:numId w:val="1"/>
        </w:numPr>
        <w:spacing w:line="360" w:lineRule="auto"/>
        <w:ind w:left="720" w:hanging="360"/>
        <w:jc w:val="both"/>
        <w:rPr>
          <w:sz w:val="24"/>
          <w:szCs w:val="24"/>
        </w:rPr>
      </w:pPr>
      <w:r w:rsidDel="00000000" w:rsidR="00000000" w:rsidRPr="00000000">
        <w:rPr>
          <w:b w:val="1"/>
          <w:sz w:val="24"/>
          <w:szCs w:val="24"/>
          <w:rtl w:val="0"/>
        </w:rPr>
        <w:t xml:space="preserve">Control de flujo manual</w:t>
        <w:br w:type="textWrapping"/>
      </w:r>
      <w:r w:rsidDel="00000000" w:rsidR="00000000" w:rsidRPr="00000000">
        <w:rPr>
          <w:sz w:val="24"/>
          <w:szCs w:val="24"/>
          <w:rtl w:val="0"/>
        </w:rPr>
        <w:t xml:space="preserve"> Las estructuras como bucles o condicionales se implementan manualmente con saltos y comparaciones.</w:t>
      </w:r>
    </w:p>
    <w:p w:rsidR="00000000" w:rsidDel="00000000" w:rsidP="00000000" w:rsidRDefault="00000000" w:rsidRPr="00000000" w14:paraId="00000014">
      <w:pPr>
        <w:numPr>
          <w:ilvl w:val="0"/>
          <w:numId w:val="1"/>
        </w:numPr>
        <w:spacing w:line="360" w:lineRule="auto"/>
        <w:ind w:left="720" w:hanging="360"/>
        <w:jc w:val="both"/>
        <w:rPr>
          <w:sz w:val="24"/>
          <w:szCs w:val="24"/>
        </w:rPr>
      </w:pPr>
      <w:r w:rsidDel="00000000" w:rsidR="00000000" w:rsidRPr="00000000">
        <w:rPr>
          <w:b w:val="1"/>
          <w:sz w:val="24"/>
          <w:szCs w:val="24"/>
          <w:rtl w:val="0"/>
        </w:rPr>
        <w:t xml:space="preserve">Sin abstracciones</w:t>
        <w:br w:type="textWrapping"/>
      </w:r>
      <w:r w:rsidDel="00000000" w:rsidR="00000000" w:rsidRPr="00000000">
        <w:rPr>
          <w:sz w:val="24"/>
          <w:szCs w:val="24"/>
          <w:rtl w:val="0"/>
        </w:rPr>
        <w:t xml:space="preserve"> No existen variables, funciones o estructuras complejas como en lenguajes de alto nivel. Todo es explícito y detallado.</w:t>
      </w:r>
    </w:p>
    <w:p w:rsidR="00000000" w:rsidDel="00000000" w:rsidP="00000000" w:rsidRDefault="00000000" w:rsidRPr="00000000" w14:paraId="00000015">
      <w:pPr>
        <w:numPr>
          <w:ilvl w:val="0"/>
          <w:numId w:val="1"/>
        </w:numPr>
        <w:spacing w:line="360" w:lineRule="auto"/>
        <w:ind w:left="720" w:hanging="360"/>
        <w:jc w:val="both"/>
        <w:rPr>
          <w:sz w:val="24"/>
          <w:szCs w:val="24"/>
        </w:rPr>
      </w:pPr>
      <w:r w:rsidDel="00000000" w:rsidR="00000000" w:rsidRPr="00000000">
        <w:rPr>
          <w:b w:val="1"/>
          <w:sz w:val="24"/>
          <w:szCs w:val="24"/>
          <w:rtl w:val="0"/>
        </w:rPr>
        <w:t xml:space="preserve">Optimización y control total</w:t>
        <w:br w:type="textWrapping"/>
      </w:r>
      <w:r w:rsidDel="00000000" w:rsidR="00000000" w:rsidRPr="00000000">
        <w:rPr>
          <w:sz w:val="24"/>
          <w:szCs w:val="24"/>
          <w:rtl w:val="0"/>
        </w:rPr>
        <w:t xml:space="preserve"> Permite optimizar código para máximo rendimiento o mínimo uso de recursos, especialmente en sistemas críticos.</w:t>
      </w: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18">
      <w:pPr>
        <w:rPr>
          <w:sz w:val="26"/>
          <w:szCs w:val="26"/>
        </w:rPr>
        <w:sectPr>
          <w:pgSz w:h="15840" w:w="12240" w:orient="portrait"/>
          <w:pgMar w:bottom="1417" w:top="1417" w:left="1701" w:right="1701" w:header="708" w:footer="708"/>
          <w:pgNumType w:start="1"/>
        </w:sectPr>
      </w:pPr>
      <w:r w:rsidDel="00000000" w:rsidR="00000000" w:rsidRPr="00000000">
        <w:rPr>
          <w:b w:val="1"/>
          <w:sz w:val="26"/>
          <w:szCs w:val="26"/>
          <w:rtl w:val="0"/>
        </w:rPr>
        <w:t xml:space="preserve">Ventajas</w:t>
      </w:r>
      <w:r w:rsidDel="00000000" w:rsidR="00000000" w:rsidRPr="00000000">
        <w:rPr>
          <w:b w:val="1"/>
          <w:sz w:val="26"/>
          <w:szCs w:val="26"/>
          <w:u w:val="single"/>
          <w:rtl w:val="0"/>
        </w:rPr>
        <w:t xml:space="preserve">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ab/>
        <w:tab/>
      </w:r>
    </w:p>
    <w:p w:rsidR="00000000" w:rsidDel="00000000" w:rsidP="00000000" w:rsidRDefault="00000000" w:rsidRPr="00000000" w14:paraId="0000001A">
      <w:pPr>
        <w:spacing w:line="360" w:lineRule="auto"/>
        <w:rPr>
          <w:sz w:val="24"/>
          <w:szCs w:val="24"/>
        </w:rPr>
      </w:pPr>
      <w:r w:rsidDel="00000000" w:rsidR="00000000" w:rsidRPr="00000000">
        <w:rPr>
          <w:sz w:val="24"/>
          <w:szCs w:val="24"/>
          <w:rtl w:val="0"/>
        </w:rPr>
        <w:t xml:space="preserve">🔧 Control total del hardware: Permite acceder a registros, memoria, interrupciones y dispositivos directamente.</w:t>
      </w:r>
    </w:p>
    <w:p w:rsidR="00000000" w:rsidDel="00000000" w:rsidP="00000000" w:rsidRDefault="00000000" w:rsidRPr="00000000" w14:paraId="0000001B">
      <w:pPr>
        <w:spacing w:line="360" w:lineRule="auto"/>
        <w:rPr>
          <w:sz w:val="24"/>
          <w:szCs w:val="24"/>
        </w:rPr>
      </w:pP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 Alto rendimiento:Es posible escribir rutinas altamente optimizadas para velocidad o tamaño.</w:t>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 Comprensión profunda del sistema: Ayuda a entender el funcionamiento interno de la CPU y la arquitectura del sistema</w:t>
      </w:r>
    </w:p>
    <w:p w:rsidR="00000000" w:rsidDel="00000000" w:rsidP="00000000" w:rsidRDefault="00000000" w:rsidRPr="00000000" w14:paraId="0000001F">
      <w:pPr>
        <w:spacing w:line="360" w:lineRule="auto"/>
        <w:rPr>
          <w:sz w:val="24"/>
          <w:szCs w:val="24"/>
        </w:rPr>
      </w:pPr>
      <w:r w:rsidDel="00000000" w:rsidR="00000000" w:rsidRPr="00000000">
        <w:rPr>
          <w:rtl w:val="0"/>
        </w:rPr>
      </w:r>
    </w:p>
    <w:p w:rsidR="00000000" w:rsidDel="00000000" w:rsidP="00000000" w:rsidRDefault="00000000" w:rsidRPr="00000000" w14:paraId="00000020">
      <w:pPr>
        <w:spacing w:line="360" w:lineRule="auto"/>
        <w:rPr>
          <w:sz w:val="24"/>
          <w:szCs w:val="24"/>
        </w:rPr>
      </w:pPr>
      <w:r w:rsidDel="00000000" w:rsidR="00000000" w:rsidRPr="00000000">
        <w:rPr>
          <w:rtl w:val="0"/>
        </w:rPr>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 Ideal para depuración: Útil para analizar problemas a nivel de instrucciones durante debugging o ingeniería inversa.</w:t>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ab/>
      </w:r>
    </w:p>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 Compacto: Los programas en ensamblador pueden ocupar muy poco espacio, útil en sistemas embebidos.</w:t>
      </w:r>
    </w:p>
    <w:p w:rsidR="00000000" w:rsidDel="00000000" w:rsidP="00000000" w:rsidRDefault="00000000" w:rsidRPr="00000000" w14:paraId="00000024">
      <w:pPr>
        <w:spacing w:line="360" w:lineRule="auto"/>
        <w:rPr>
          <w:sz w:val="24"/>
          <w:szCs w:val="24"/>
        </w:rPr>
      </w:pPr>
      <w:r w:rsidDel="00000000" w:rsidR="00000000" w:rsidRPr="00000000">
        <w:rPr>
          <w:rtl w:val="0"/>
        </w:rPr>
      </w:r>
    </w:p>
    <w:p w:rsidR="00000000" w:rsidDel="00000000" w:rsidP="00000000" w:rsidRDefault="00000000" w:rsidRPr="00000000" w14:paraId="00000025">
      <w:pPr>
        <w:spacing w:line="360" w:lineRule="auto"/>
        <w:rPr>
          <w:sz w:val="24"/>
          <w:szCs w:val="24"/>
        </w:rPr>
      </w:pPr>
      <w:r w:rsidDel="00000000" w:rsidR="00000000" w:rsidRPr="00000000">
        <w:rPr>
          <w:rtl w:val="0"/>
        </w:rPr>
      </w:r>
    </w:p>
    <w:p w:rsidR="00000000" w:rsidDel="00000000" w:rsidP="00000000" w:rsidRDefault="00000000" w:rsidRPr="00000000" w14:paraId="00000026">
      <w:pPr>
        <w:spacing w:line="360" w:lineRule="auto"/>
        <w:rPr>
          <w:sz w:val="24"/>
          <w:szCs w:val="24"/>
        </w:rPr>
      </w:pPr>
      <w:r w:rsidDel="00000000" w:rsidR="00000000" w:rsidRPr="00000000">
        <w:rPr>
          <w:rtl w:val="0"/>
        </w:rPr>
      </w:r>
    </w:p>
    <w:p w:rsidR="00000000" w:rsidDel="00000000" w:rsidP="00000000" w:rsidRDefault="00000000" w:rsidRPr="00000000" w14:paraId="00000027">
      <w:pPr>
        <w:spacing w:line="360" w:lineRule="auto"/>
        <w:rPr>
          <w:sz w:val="24"/>
          <w:szCs w:val="24"/>
        </w:rPr>
        <w:sectPr>
          <w:type w:val="continuous"/>
          <w:pgSz w:h="15840" w:w="12240" w:orient="portrait"/>
          <w:pgMar w:bottom="1417" w:top="1417" w:left="1701" w:right="1701" w:header="708" w:footer="708"/>
          <w:cols w:equalWidth="0" w:num="2">
            <w:col w:space="720" w:w="4059"/>
            <w:col w:space="0" w:w="4059"/>
          </w:cols>
        </w:sect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b w:val="1"/>
          <w:sz w:val="26"/>
          <w:szCs w:val="26"/>
        </w:rPr>
      </w:pPr>
      <w:r w:rsidDel="00000000" w:rsidR="00000000" w:rsidRPr="00000000">
        <w:rPr>
          <w:b w:val="1"/>
          <w:sz w:val="26"/>
          <w:szCs w:val="26"/>
          <w:rtl w:val="0"/>
        </w:rPr>
        <w:t xml:space="preserve">Desventajas</w:t>
      </w:r>
    </w:p>
    <w:p w:rsidR="00000000" w:rsidDel="00000000" w:rsidP="00000000" w:rsidRDefault="00000000" w:rsidRPr="00000000" w14:paraId="0000002A">
      <w:pPr>
        <w:rPr/>
        <w:sectPr>
          <w:type w:val="continuous"/>
          <w:pgSz w:h="15840" w:w="12240"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2B">
      <w:pPr>
        <w:spacing w:line="360" w:lineRule="auto"/>
        <w:rPr>
          <w:sz w:val="24"/>
          <w:szCs w:val="24"/>
        </w:rPr>
      </w:pPr>
      <w:r w:rsidDel="00000000" w:rsidR="00000000" w:rsidRPr="00000000">
        <w:rPr>
          <w:sz w:val="24"/>
          <w:szCs w:val="24"/>
          <w:rtl w:val="0"/>
        </w:rPr>
        <w:t xml:space="preserve">🧠 Complejidad alta: Escribir y mantener código ensamblador requiere más tiempo y experiencia.</w:t>
      </w:r>
    </w:p>
    <w:p w:rsidR="00000000" w:rsidDel="00000000" w:rsidP="00000000" w:rsidRDefault="00000000" w:rsidRPr="00000000" w14:paraId="0000002C">
      <w:pPr>
        <w:spacing w:line="360" w:lineRule="auto"/>
        <w:rPr>
          <w:sz w:val="24"/>
          <w:szCs w:val="24"/>
        </w:rPr>
      </w:pPr>
      <w:r w:rsidDel="00000000" w:rsidR="00000000" w:rsidRPr="00000000">
        <w:rPr>
          <w:rtl w:val="0"/>
        </w:rPr>
      </w:r>
    </w:p>
    <w:p w:rsidR="00000000" w:rsidDel="00000000" w:rsidP="00000000" w:rsidRDefault="00000000" w:rsidRPr="00000000" w14:paraId="0000002D">
      <w:pPr>
        <w:spacing w:line="360" w:lineRule="auto"/>
        <w:rPr>
          <w:sz w:val="24"/>
          <w:szCs w:val="24"/>
        </w:rPr>
      </w:pPr>
      <w:r w:rsidDel="00000000" w:rsidR="00000000" w:rsidRPr="00000000">
        <w:rPr>
          <w:sz w:val="24"/>
          <w:szCs w:val="24"/>
          <w:rtl w:val="0"/>
        </w:rPr>
        <w:t xml:space="preserve">📉 Poca portabilidad: El código ensamblador depende de la arquitectura del procesador, no se puede reutilizar en otros entornos.</w:t>
      </w:r>
    </w:p>
    <w:p w:rsidR="00000000" w:rsidDel="00000000" w:rsidP="00000000" w:rsidRDefault="00000000" w:rsidRPr="00000000" w14:paraId="0000002E">
      <w:pPr>
        <w:spacing w:line="360" w:lineRule="auto"/>
        <w:rPr>
          <w:sz w:val="24"/>
          <w:szCs w:val="24"/>
        </w:rPr>
      </w:pPr>
      <w:r w:rsidDel="00000000" w:rsidR="00000000" w:rsidRPr="00000000">
        <w:rPr>
          <w:sz w:val="24"/>
          <w:szCs w:val="24"/>
          <w:rtl w:val="0"/>
        </w:rPr>
        <w:t xml:space="preserve">🛠️ Desarrollo lento: La implementación de funciones básicas puede requerir muchas líneas de código.</w:t>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 Mayor propensión a errores: Al no haber abstracciones ni protección de tipos, los errores son más frecuentes y difíciles de detectar.</w:t>
      </w:r>
    </w:p>
    <w:p w:rsidR="00000000" w:rsidDel="00000000" w:rsidP="00000000" w:rsidRDefault="00000000" w:rsidRPr="00000000" w14:paraId="00000030">
      <w:pPr>
        <w:rPr/>
        <w:sectPr>
          <w:type w:val="continuous"/>
          <w:pgSz w:h="15840" w:w="12240" w:orient="portrait"/>
          <w:pgMar w:bottom="1417" w:top="1417" w:left="1701" w:right="1701" w:header="708" w:footer="708"/>
          <w:cols w:equalWidth="0" w:num="2">
            <w:col w:space="720" w:w="4059"/>
            <w:col w:space="0" w:w="4059"/>
          </w:cols>
        </w:sect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line="360" w:lineRule="auto"/>
        <w:jc w:val="both"/>
        <w:rPr>
          <w:b w:val="1"/>
          <w:sz w:val="26"/>
          <w:szCs w:val="26"/>
        </w:rPr>
      </w:pPr>
      <w:r w:rsidDel="00000000" w:rsidR="00000000" w:rsidRPr="00000000">
        <w:rPr>
          <w:b w:val="1"/>
          <w:sz w:val="26"/>
          <w:szCs w:val="26"/>
          <w:rtl w:val="0"/>
        </w:rPr>
        <w:t xml:space="preserve">CASOS DE USO COMUNES</w:t>
      </w:r>
    </w:p>
    <w:p w:rsidR="00000000" w:rsidDel="00000000" w:rsidP="00000000" w:rsidRDefault="00000000" w:rsidRPr="00000000" w14:paraId="00000033">
      <w:pPr>
        <w:spacing w:line="360" w:lineRule="auto"/>
        <w:ind w:left="720" w:hanging="360"/>
        <w:jc w:val="both"/>
        <w:rPr/>
      </w:pPr>
      <w:r w:rsidDel="00000000" w:rsidR="00000000" w:rsidRPr="00000000">
        <w:rPr>
          <w:b w:val="1"/>
          <w:rtl w:val="0"/>
        </w:rPr>
        <w:t xml:space="preserve">Sistemas embebidos</w:t>
        <w:br w:type="textWrapping"/>
      </w:r>
      <w:r w:rsidDel="00000000" w:rsidR="00000000" w:rsidRPr="00000000">
        <w:rPr>
          <w:rtl w:val="0"/>
        </w:rPr>
        <w:t xml:space="preserve">Programación de microcontroladores y dispositivos IoT con recursos limitados.</w:t>
        <w:br w:type="textWrapping"/>
      </w:r>
    </w:p>
    <w:p w:rsidR="00000000" w:rsidDel="00000000" w:rsidP="00000000" w:rsidRDefault="00000000" w:rsidRPr="00000000" w14:paraId="00000034">
      <w:pPr>
        <w:spacing w:line="360" w:lineRule="auto"/>
        <w:ind w:left="720" w:hanging="360"/>
        <w:jc w:val="both"/>
        <w:rPr/>
      </w:pPr>
      <w:r w:rsidDel="00000000" w:rsidR="00000000" w:rsidRPr="00000000">
        <w:rPr>
          <w:b w:val="1"/>
          <w:rtl w:val="0"/>
        </w:rPr>
        <w:t xml:space="preserve">Desarrollo de sistemas operativos</w:t>
        <w:br w:type="textWrapping"/>
      </w:r>
      <w:r w:rsidDel="00000000" w:rsidR="00000000" w:rsidRPr="00000000">
        <w:rPr>
          <w:rtl w:val="0"/>
        </w:rPr>
        <w:t xml:space="preserve">Inicialización del hardware, manejo de interrupciones, rutinas de bajo nivel.</w:t>
        <w:br w:type="textWrapping"/>
      </w:r>
    </w:p>
    <w:p w:rsidR="00000000" w:rsidDel="00000000" w:rsidP="00000000" w:rsidRDefault="00000000" w:rsidRPr="00000000" w14:paraId="00000035">
      <w:pPr>
        <w:spacing w:line="360" w:lineRule="auto"/>
        <w:ind w:left="720" w:hanging="360"/>
        <w:jc w:val="both"/>
        <w:rPr/>
      </w:pPr>
      <w:r w:rsidDel="00000000" w:rsidR="00000000" w:rsidRPr="00000000">
        <w:rPr>
          <w:b w:val="1"/>
          <w:rtl w:val="0"/>
        </w:rPr>
        <w:t xml:space="preserve">Drivers y controladores de hardware</w:t>
        <w:br w:type="textWrapping"/>
      </w:r>
      <w:r w:rsidDel="00000000" w:rsidR="00000000" w:rsidRPr="00000000">
        <w:rPr>
          <w:rtl w:val="0"/>
        </w:rPr>
        <w:t xml:space="preserve">Control preciso de dispositivos físicos (teclado, sensores, pantallas, etc.).</w:t>
        <w:br w:type="textWrapping"/>
      </w:r>
    </w:p>
    <w:p w:rsidR="00000000" w:rsidDel="00000000" w:rsidP="00000000" w:rsidRDefault="00000000" w:rsidRPr="00000000" w14:paraId="00000036">
      <w:pPr>
        <w:spacing w:line="360" w:lineRule="auto"/>
        <w:ind w:left="720" w:hanging="360"/>
        <w:jc w:val="both"/>
        <w:rPr/>
      </w:pPr>
      <w:r w:rsidDel="00000000" w:rsidR="00000000" w:rsidRPr="00000000">
        <w:rPr>
          <w:b w:val="1"/>
          <w:rtl w:val="0"/>
        </w:rPr>
        <w:t xml:space="preserve">Aplicaciones críticas en rendimiento</w:t>
        <w:br w:type="textWrapping"/>
      </w:r>
      <w:r w:rsidDel="00000000" w:rsidR="00000000" w:rsidRPr="00000000">
        <w:rPr>
          <w:rtl w:val="0"/>
        </w:rPr>
        <w:t xml:space="preserve">Secciones de código donde cada ciclo de CPU cuenta (multimedia, procesamiento de señales, compresión, cifrado).</w:t>
        <w:br w:type="textWrapping"/>
      </w:r>
    </w:p>
    <w:p w:rsidR="00000000" w:rsidDel="00000000" w:rsidP="00000000" w:rsidRDefault="00000000" w:rsidRPr="00000000" w14:paraId="00000037">
      <w:pPr>
        <w:spacing w:line="360" w:lineRule="auto"/>
        <w:ind w:left="720" w:hanging="360"/>
        <w:jc w:val="both"/>
        <w:rPr/>
      </w:pPr>
      <w:r w:rsidDel="00000000" w:rsidR="00000000" w:rsidRPr="00000000">
        <w:rPr>
          <w:b w:val="1"/>
          <w:rtl w:val="0"/>
        </w:rPr>
        <w:t xml:space="preserve">Depuración e ingeniería inversa</w:t>
        <w:br w:type="textWrapping"/>
      </w:r>
      <w:r w:rsidDel="00000000" w:rsidR="00000000" w:rsidRPr="00000000">
        <w:rPr>
          <w:rtl w:val="0"/>
        </w:rPr>
        <w:t xml:space="preserve">Análisis de binarios o debugging a nivel de CPU, especialmente en seguridad informática.</w:t>
        <w:br w:type="textWrapping"/>
      </w:r>
    </w:p>
    <w:p w:rsidR="00000000" w:rsidDel="00000000" w:rsidP="00000000" w:rsidRDefault="00000000" w:rsidRPr="00000000" w14:paraId="00000038">
      <w:pPr>
        <w:spacing w:line="360" w:lineRule="auto"/>
        <w:ind w:left="720" w:hanging="360"/>
        <w:jc w:val="both"/>
        <w:rPr>
          <w:b w:val="1"/>
        </w:rPr>
      </w:pPr>
      <w:r w:rsidDel="00000000" w:rsidR="00000000" w:rsidRPr="00000000">
        <w:rPr>
          <w:b w:val="1"/>
          <w:rtl w:val="0"/>
        </w:rPr>
        <w:t xml:space="preserve">Educación y formación técnica</w:t>
        <w:br w:type="textWrapping"/>
      </w:r>
      <w:r w:rsidDel="00000000" w:rsidR="00000000" w:rsidRPr="00000000">
        <w:rPr>
          <w:rtl w:val="0"/>
        </w:rPr>
        <w:t xml:space="preserve">Comprender cómo se ejecutan las instrucciones, cómo se administra la pila, y cómo funciona la memoria en la arquitectura.</w:t>
      </w: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b w:val="1"/>
          <w:sz w:val="26"/>
          <w:szCs w:val="26"/>
        </w:rPr>
      </w:pPr>
      <w:r w:rsidDel="00000000" w:rsidR="00000000" w:rsidRPr="00000000">
        <w:rPr>
          <w:b w:val="1"/>
          <w:sz w:val="26"/>
          <w:szCs w:val="26"/>
          <w:rtl w:val="0"/>
        </w:rPr>
        <w:t xml:space="preserve">Conclusión</w:t>
      </w:r>
    </w:p>
    <w:p w:rsidR="00000000" w:rsidDel="00000000" w:rsidP="00000000" w:rsidRDefault="00000000" w:rsidRPr="00000000" w14:paraId="0000003B">
      <w:pPr>
        <w:spacing w:line="360" w:lineRule="auto"/>
        <w:jc w:val="both"/>
        <w:rPr>
          <w:sz w:val="24"/>
          <w:szCs w:val="24"/>
        </w:rPr>
      </w:pPr>
      <w:r w:rsidDel="00000000" w:rsidR="00000000" w:rsidRPr="00000000">
        <w:rPr>
          <w:sz w:val="24"/>
          <w:szCs w:val="24"/>
          <w:rtl w:val="0"/>
        </w:rPr>
        <w:t xml:space="preserve">El lenguaje ensamblador representa la forma más detallada y cercana al hardware para programar un sistema. Aunque es más difícil de escribir y mantener que los lenguajes de alto nivel, ofrece un conocimiento profundo del funcionamiento interno de una computadora, lo que es invaluable para los ingenieros en sistemas.</w:t>
      </w:r>
    </w:p>
    <w:p w:rsidR="00000000" w:rsidDel="00000000" w:rsidP="00000000" w:rsidRDefault="00000000" w:rsidRPr="00000000" w14:paraId="0000003C">
      <w:pPr>
        <w:spacing w:line="360" w:lineRule="auto"/>
        <w:jc w:val="both"/>
        <w:rPr>
          <w:sz w:val="24"/>
          <w:szCs w:val="24"/>
        </w:rPr>
      </w:pPr>
      <w:r w:rsidDel="00000000" w:rsidR="00000000" w:rsidRPr="00000000">
        <w:rPr>
          <w:rtl w:val="0"/>
        </w:rPr>
      </w:r>
    </w:p>
    <w:p w:rsidR="00000000" w:rsidDel="00000000" w:rsidP="00000000" w:rsidRDefault="00000000" w:rsidRPr="00000000" w14:paraId="0000003D">
      <w:pPr>
        <w:spacing w:line="360" w:lineRule="auto"/>
        <w:jc w:val="both"/>
        <w:rPr>
          <w:sz w:val="24"/>
          <w:szCs w:val="24"/>
        </w:rPr>
      </w:pPr>
      <w:r w:rsidDel="00000000" w:rsidR="00000000" w:rsidRPr="00000000">
        <w:rPr>
          <w:sz w:val="24"/>
          <w:szCs w:val="24"/>
          <w:rtl w:val="0"/>
        </w:rPr>
        <w:t xml:space="preserve">El ensamblador ARM64, en particular, es una herramienta clave para trabajar con sistemas modernos basados en ARM, como Raspberry Pi, teléfonos móviles, y plataformas embebidas. Aprenderlo no sólo ayuda a desarrollar soluciones optimizadas y eficientes, sino que también fortalece la comprensión del diseño de computadoras, arquitecturas de CPU, y sistemas operativos.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Referencias</w:t>
      </w:r>
    </w:p>
    <w:p w:rsidR="00000000" w:rsidDel="00000000" w:rsidP="00000000" w:rsidRDefault="00000000" w:rsidRPr="00000000" w14:paraId="00000040">
      <w:pPr>
        <w:numPr>
          <w:ilvl w:val="0"/>
          <w:numId w:val="2"/>
        </w:numPr>
        <w:spacing w:after="0" w:line="480" w:lineRule="auto"/>
        <w:ind w:left="720" w:hanging="360"/>
      </w:pPr>
      <w:r w:rsidDel="00000000" w:rsidR="00000000" w:rsidRPr="00000000">
        <w:rPr>
          <w:rFonts w:ascii="Times New Roman" w:cs="Times New Roman" w:eastAsia="Times New Roman" w:hAnsi="Times New Roman"/>
          <w:sz w:val="24"/>
          <w:szCs w:val="24"/>
          <w:rtl w:val="0"/>
        </w:rPr>
        <w:t xml:space="preserve">Pyeatt, L. D., &amp; Ughetta, W. (2019). </w:t>
      </w:r>
      <w:r w:rsidDel="00000000" w:rsidR="00000000" w:rsidRPr="00000000">
        <w:rPr>
          <w:rFonts w:ascii="Times New Roman" w:cs="Times New Roman" w:eastAsia="Times New Roman" w:hAnsi="Times New Roman"/>
          <w:i w:val="1"/>
          <w:sz w:val="24"/>
          <w:szCs w:val="24"/>
          <w:rtl w:val="0"/>
        </w:rPr>
        <w:t xml:space="preserve">ARM 64-Bit Assembly Language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Newnes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1">
      <w:pPr>
        <w:numPr>
          <w:ilvl w:val="0"/>
          <w:numId w:val="2"/>
        </w:numPr>
        <w:spacing w:after="0" w:line="240" w:lineRule="auto"/>
        <w:ind w:left="720" w:hanging="360"/>
      </w:pPr>
      <w:r w:rsidDel="00000000" w:rsidR="00000000" w:rsidRPr="00000000">
        <w:rPr>
          <w:rFonts w:ascii="Times New Roman" w:cs="Times New Roman" w:eastAsia="Times New Roman" w:hAnsi="Times New Roman"/>
          <w:i w:val="1"/>
          <w:sz w:val="24"/>
          <w:szCs w:val="24"/>
          <w:rtl w:val="0"/>
        </w:rPr>
        <w:t xml:space="preserve">Documentation – Arm Developer</w:t>
      </w:r>
      <w:r w:rsidDel="00000000" w:rsidR="00000000" w:rsidRPr="00000000">
        <w:rPr>
          <w:rFonts w:ascii="Times New Roman" w:cs="Times New Roman" w:eastAsia="Times New Roman" w:hAnsi="Times New Roman"/>
          <w:sz w:val="24"/>
          <w:szCs w:val="24"/>
          <w:rtl w:val="0"/>
        </w:rPr>
        <w:t xml:space="preserve">. (s. f.). https://developer.arm.com/documentation/102374/0102/</w:t>
      </w:r>
    </w:p>
    <w:p w:rsidR="00000000" w:rsidDel="00000000" w:rsidP="00000000" w:rsidRDefault="00000000" w:rsidRPr="00000000" w14:paraId="00000042">
      <w:pPr>
        <w:ind w:left="0" w:firstLine="0"/>
        <w:rPr/>
      </w:pPr>
      <w:r w:rsidDel="00000000" w:rsidR="00000000" w:rsidRPr="00000000">
        <w:rPr>
          <w:rtl w:val="0"/>
        </w:rPr>
      </w:r>
    </w:p>
    <w:sectPr>
      <w:type w:val="continuous"/>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G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BC67C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BC67C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BC67C2"/>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BC67C2"/>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BC67C2"/>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BC67C2"/>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BC67C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C67C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C67C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C67C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BC67C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BC67C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BC67C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BC67C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BC67C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C67C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C67C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C67C2"/>
    <w:rPr>
      <w:rFonts w:cstheme="majorBidi" w:eastAsiaTheme="majorEastAsia"/>
      <w:color w:val="272727" w:themeColor="text1" w:themeTint="0000D8"/>
    </w:rPr>
  </w:style>
  <w:style w:type="paragraph" w:styleId="Ttulo">
    <w:name w:val="Title"/>
    <w:basedOn w:val="Normal"/>
    <w:next w:val="Normal"/>
    <w:link w:val="TtuloCar"/>
    <w:uiPriority w:val="10"/>
    <w:qFormat w:val="1"/>
    <w:rsid w:val="00BC67C2"/>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BC67C2"/>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BC67C2"/>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BC67C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C67C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C67C2"/>
    <w:rPr>
      <w:i w:val="1"/>
      <w:iCs w:val="1"/>
      <w:color w:val="404040" w:themeColor="text1" w:themeTint="0000BF"/>
    </w:rPr>
  </w:style>
  <w:style w:type="paragraph" w:styleId="Prrafodelista">
    <w:name w:val="List Paragraph"/>
    <w:basedOn w:val="Normal"/>
    <w:uiPriority w:val="34"/>
    <w:qFormat w:val="1"/>
    <w:rsid w:val="00BC67C2"/>
    <w:pPr>
      <w:ind w:left="720"/>
      <w:contextualSpacing w:val="1"/>
    </w:pPr>
  </w:style>
  <w:style w:type="character" w:styleId="nfasisintenso">
    <w:name w:val="Intense Emphasis"/>
    <w:basedOn w:val="Fuentedeprrafopredeter"/>
    <w:uiPriority w:val="21"/>
    <w:qFormat w:val="1"/>
    <w:rsid w:val="00BC67C2"/>
    <w:rPr>
      <w:i w:val="1"/>
      <w:iCs w:val="1"/>
      <w:color w:val="0f4761" w:themeColor="accent1" w:themeShade="0000BF"/>
    </w:rPr>
  </w:style>
  <w:style w:type="paragraph" w:styleId="Citadestacada">
    <w:name w:val="Intense Quote"/>
    <w:basedOn w:val="Normal"/>
    <w:next w:val="Normal"/>
    <w:link w:val="CitadestacadaCar"/>
    <w:uiPriority w:val="30"/>
    <w:qFormat w:val="1"/>
    <w:rsid w:val="00BC67C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BC67C2"/>
    <w:rPr>
      <w:i w:val="1"/>
      <w:iCs w:val="1"/>
      <w:color w:val="0f4761" w:themeColor="accent1" w:themeShade="0000BF"/>
    </w:rPr>
  </w:style>
  <w:style w:type="character" w:styleId="Referenciaintensa">
    <w:name w:val="Intense Reference"/>
    <w:basedOn w:val="Fuentedeprrafopredeter"/>
    <w:uiPriority w:val="32"/>
    <w:qFormat w:val="1"/>
    <w:rsid w:val="00BC67C2"/>
    <w:rPr>
      <w:b w:val="1"/>
      <w:bCs w:val="1"/>
      <w:smallCaps w:val="1"/>
      <w:color w:val="0f4761" w:themeColor="accent1" w:themeShade="0000BF"/>
      <w:spacing w:val="5"/>
    </w:rPr>
  </w:style>
  <w:style w:type="character" w:styleId="Hipervnculo">
    <w:name w:val="Hyperlink"/>
    <w:basedOn w:val="Fuentedeprrafopredeter"/>
    <w:uiPriority w:val="99"/>
    <w:unhideWhenUsed w:val="1"/>
    <w:rsid w:val="00BC67C2"/>
    <w:rPr>
      <w:color w:val="467886" w:themeColor="hyperlink"/>
      <w:u w:val="single"/>
    </w:rPr>
  </w:style>
  <w:style w:type="character" w:styleId="Mencinsinresolver">
    <w:name w:val="Unresolved Mention"/>
    <w:basedOn w:val="Fuentedeprrafopredeter"/>
    <w:uiPriority w:val="99"/>
    <w:semiHidden w:val="1"/>
    <w:unhideWhenUsed w:val="1"/>
    <w:rsid w:val="00BC67C2"/>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kBuZ27WPb4kC9soVcqetCUFLDA==">CgMxLjA4AHIhMXNCRk9oREVMRkNGTURIUXlPNHVvQ3ZhOEpvWnJTaXhT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2025-05-23T17:30:00Z</dcterms:created>
  <dc:creator>Hugo Martinez</dc:creator>
</cp:coreProperties>
</file>