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space="0" w:sz="0" w:val="nil"/>
          <w:left w:space="0" w:sz="0" w:val="nil"/>
          <w:bottom w:space="0" w:sz="0" w:val="nil"/>
          <w:right w:space="0" w:sz="0" w:val="nil"/>
          <w:between w:space="0" w:sz="0" w:val="nil"/>
        </w:pBdr>
        <w:rPr/>
      </w:pPr>
      <w:r w:rsidDel="00000000" w:rsidR="00000000" w:rsidRPr="00000000">
        <w:rPr>
          <w:b w:val="0"/>
          <w:color w:val="039be5"/>
          <w:sz w:val="72"/>
          <w:szCs w:val="72"/>
          <w:rtl w:val="0"/>
        </w:rPr>
        <w:t xml:space="preserve">Predicción de Clima</w:t>
      </w:r>
      <w:r w:rsidDel="00000000" w:rsidR="00000000" w:rsidRPr="00000000">
        <w:rPr>
          <w:rtl w:val="0"/>
        </w:rPr>
        <w:br w:type="textWrapping"/>
        <w:t xml:space="preserve">Tema</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3600" w:line="240" w:lineRule="auto"/>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11" name="image1.png"/>
            <a:graphic>
              <a:graphicData uri="http://schemas.openxmlformats.org/drawingml/2006/picture">
                <pic:pic>
                  <pic:nvPicPr>
                    <pic:cNvPr descr="línea corta" id="0" name="image1.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before="0" w:line="276" w:lineRule="auto"/>
        <w:jc w:val="center"/>
        <w:rPr>
          <w:color w:val="666666"/>
          <w:sz w:val="20"/>
          <w:szCs w:val="20"/>
        </w:rPr>
      </w:pPr>
      <w:r w:rsidDel="00000000" w:rsidR="00000000" w:rsidRPr="00000000">
        <w:rPr>
          <w:rFonts w:ascii="Arial" w:cs="Arial" w:eastAsia="Arial" w:hAnsi="Arial"/>
        </w:rPr>
        <w:drawing>
          <wp:inline distB="114300" distT="114300" distL="114300" distR="114300">
            <wp:extent cx="4991100" cy="1079500"/>
            <wp:effectExtent b="0" l="0" r="0" t="0"/>
            <wp:docPr id="1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jc w:val="center"/>
        <w:rPr>
          <w:rFonts w:ascii="Arial" w:cs="Arial" w:eastAsia="Arial" w:hAnsi="Arial"/>
          <w:b w:val="1"/>
          <w:color w:val="bf9000"/>
          <w:sz w:val="40"/>
          <w:szCs w:val="40"/>
        </w:rPr>
      </w:pPr>
      <w:r w:rsidDel="00000000" w:rsidR="00000000" w:rsidRPr="00000000">
        <w:rPr>
          <w:rFonts w:ascii="Arial" w:cs="Arial" w:eastAsia="Arial" w:hAnsi="Arial"/>
          <w:b w:val="1"/>
          <w:color w:val="bf9000"/>
          <w:sz w:val="40"/>
          <w:szCs w:val="40"/>
          <w:rtl w:val="0"/>
        </w:rPr>
        <w:t xml:space="preserve">PONDERACIÓN:  10</w:t>
      </w:r>
    </w:p>
    <w:p w:rsidR="00000000" w:rsidDel="00000000" w:rsidP="00000000" w:rsidRDefault="00000000" w:rsidRPr="00000000" w14:paraId="00000005">
      <w:pPr>
        <w:pBdr>
          <w:top w:space="0" w:sz="0" w:val="nil"/>
          <w:left w:space="0" w:sz="0" w:val="nil"/>
          <w:bottom w:space="0" w:sz="0" w:val="nil"/>
          <w:right w:space="0" w:sz="0" w:val="nil"/>
          <w:between w:space="0" w:sz="0" w:val="nil"/>
        </w:pBdr>
        <w:jc w:val="center"/>
        <w:rPr/>
      </w:pPr>
      <w:r w:rsidDel="00000000" w:rsidR="00000000" w:rsidRPr="00000000">
        <w:rPr>
          <w:rFonts w:ascii="Arial" w:cs="Arial" w:eastAsia="Arial" w:hAnsi="Arial"/>
          <w:b w:val="1"/>
          <w:color w:val="bf9000"/>
          <w:sz w:val="40"/>
          <w:szCs w:val="40"/>
          <w:rtl w:val="0"/>
        </w:rPr>
        <w:t xml:space="preserve">Horas Aproximadas:  10</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Universidad San Carlos de Guatemala</w:t>
      </w:r>
    </w:p>
    <w:p w:rsidR="00000000" w:rsidDel="00000000" w:rsidP="00000000" w:rsidRDefault="00000000" w:rsidRPr="00000000" w14:paraId="00000007">
      <w:pPr>
        <w:rPr/>
      </w:pPr>
      <w:r w:rsidDel="00000000" w:rsidR="00000000" w:rsidRPr="00000000">
        <w:rPr>
          <w:rtl w:val="0"/>
        </w:rPr>
        <w:t xml:space="preserve">Facultad de ingeniería.</w:t>
      </w:r>
    </w:p>
    <w:p w:rsidR="00000000" w:rsidDel="00000000" w:rsidP="00000000" w:rsidRDefault="00000000" w:rsidRPr="00000000" w14:paraId="00000008">
      <w:pPr>
        <w:pBdr>
          <w:top w:space="0" w:sz="0" w:val="nil"/>
          <w:left w:space="0" w:sz="0" w:val="nil"/>
          <w:bottom w:space="0" w:sz="0" w:val="nil"/>
          <w:right w:space="0" w:sz="0" w:val="nil"/>
          <w:between w:space="0" w:sz="0" w:val="nil"/>
        </w:pBdr>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pBdr>
          <w:top w:space="0" w:sz="0" w:val="nil"/>
          <w:left w:space="0" w:sz="0" w:val="nil"/>
          <w:bottom w:space="0" w:sz="0" w:val="nil"/>
          <w:right w:space="0" w:sz="0" w:val="nil"/>
          <w:between w:space="0" w:sz="0" w:val="nil"/>
        </w:pBdr>
        <w:rPr>
          <w:color w:val="666666"/>
        </w:rPr>
      </w:pPr>
      <w:bookmarkStart w:colFirst="0" w:colLast="0" w:name="_heading=h.xdtdr9ue03xk" w:id="0"/>
      <w:bookmarkEnd w:id="0"/>
      <w:r w:rsidDel="00000000" w:rsidR="00000000" w:rsidRPr="00000000">
        <w:rPr>
          <w:rtl w:val="0"/>
        </w:rPr>
        <w:t xml:space="preserve">Índice</w:t>
      </w:r>
      <w:r w:rsidDel="00000000" w:rsidR="00000000" w:rsidRPr="00000000">
        <w:rPr>
          <w:rtl w:val="0"/>
        </w:rPr>
      </w:r>
    </w:p>
    <w:sdt>
      <w:sdtPr>
        <w:id w:val="-853344225"/>
        <w:docPartObj>
          <w:docPartGallery w:val="Table of Contents"/>
          <w:docPartUnique w:val="1"/>
        </w:docPartObj>
      </w:sdtPr>
      <w:sdtContent>
        <w:p w:rsidR="00000000" w:rsidDel="00000000" w:rsidP="00000000" w:rsidRDefault="00000000" w:rsidRPr="00000000" w14:paraId="0000000A">
          <w:pPr>
            <w:widowControl w:val="0"/>
            <w:tabs>
              <w:tab w:val="right" w:leader="none" w:pos="12000"/>
            </w:tabs>
            <w:spacing w:before="60" w:line="240" w:lineRule="auto"/>
            <w:rPr>
              <w:b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xdtdr9ue03xk">
            <w:r w:rsidDel="00000000" w:rsidR="00000000" w:rsidRPr="00000000">
              <w:rPr>
                <w:b w:val="1"/>
                <w:color w:val="000000"/>
                <w:rtl w:val="0"/>
              </w:rPr>
              <w:t xml:space="preserve">Índice</w:t>
              <w:tab/>
              <w:t xml:space="preserve">1</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b w:val="1"/>
              <w:color w:val="000000"/>
            </w:rPr>
          </w:pPr>
          <w:hyperlink w:anchor="_heading=h.9t8p5b1juyti">
            <w:r w:rsidDel="00000000" w:rsidR="00000000" w:rsidRPr="00000000">
              <w:rPr>
                <w:b w:val="1"/>
                <w:color w:val="000000"/>
                <w:rtl w:val="0"/>
              </w:rPr>
              <w:t xml:space="preserve">Competencias</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b w:val="1"/>
              <w:color w:val="000000"/>
            </w:rPr>
          </w:pPr>
          <w:hyperlink w:anchor="_heading=h.pwvc2luvf5t9">
            <w:r w:rsidDel="00000000" w:rsidR="00000000" w:rsidRPr="00000000">
              <w:rPr>
                <w:b w:val="1"/>
                <w:color w:val="000000"/>
                <w:rtl w:val="0"/>
              </w:rPr>
              <w:t xml:space="preserve">Objetivos</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color w:val="000000"/>
            </w:rPr>
          </w:pPr>
          <w:hyperlink w:anchor="_heading=h.uyrfd9i7lymx">
            <w:r w:rsidDel="00000000" w:rsidR="00000000" w:rsidRPr="00000000">
              <w:rPr>
                <w:color w:val="000000"/>
                <w:rtl w:val="0"/>
              </w:rPr>
              <w:t xml:space="preserve">General</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color w:val="000000"/>
            </w:rPr>
          </w:pPr>
          <w:hyperlink w:anchor="_heading=h.6xxonjdkl7cw">
            <w:r w:rsidDel="00000000" w:rsidR="00000000" w:rsidRPr="00000000">
              <w:rPr>
                <w:color w:val="000000"/>
                <w:rtl w:val="0"/>
              </w:rPr>
              <w:t xml:space="preserve">Específicos</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b w:val="1"/>
              <w:color w:val="000000"/>
            </w:rPr>
          </w:pPr>
          <w:hyperlink w:anchor="_heading=h.4zh8n5l0c69w">
            <w:r w:rsidDel="00000000" w:rsidR="00000000" w:rsidRPr="00000000">
              <w:rPr>
                <w:b w:val="1"/>
                <w:color w:val="000000"/>
                <w:rtl w:val="0"/>
              </w:rPr>
              <w:t xml:space="preserve">Descripción / Enunciado</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b w:val="1"/>
              <w:color w:val="000000"/>
            </w:rPr>
          </w:pPr>
          <w:hyperlink w:anchor="_heading=h.j80ww59iqs54">
            <w:r w:rsidDel="00000000" w:rsidR="00000000" w:rsidRPr="00000000">
              <w:rPr>
                <w:b w:val="1"/>
                <w:color w:val="000000"/>
                <w:rtl w:val="0"/>
              </w:rPr>
              <w:t xml:space="preserve">Entregables</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b w:val="1"/>
              <w:color w:val="000000"/>
            </w:rPr>
          </w:pPr>
          <w:hyperlink w:anchor="_heading=h.lb1qw3dt22fr">
            <w:r w:rsidDel="00000000" w:rsidR="00000000" w:rsidRPr="00000000">
              <w:rPr>
                <w:b w:val="1"/>
                <w:color w:val="000000"/>
                <w:rtl w:val="0"/>
              </w:rPr>
              <w:t xml:space="preserve">Consideraciones</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b w:val="1"/>
              <w:color w:val="000000"/>
            </w:rPr>
          </w:pPr>
          <w:hyperlink w:anchor="_heading=h.s48uui2g61wu">
            <w:r w:rsidDel="00000000" w:rsidR="00000000" w:rsidRPr="00000000">
              <w:rPr>
                <w:b w:val="1"/>
                <w:color w:val="000000"/>
                <w:rtl w:val="0"/>
              </w:rPr>
              <w:t xml:space="preserve">Cronograma</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color w:val="000000"/>
            </w:rPr>
          </w:pPr>
          <w:hyperlink w:anchor="_heading=h.dwj8vij7czax">
            <w:r w:rsidDel="00000000" w:rsidR="00000000" w:rsidRPr="00000000">
              <w:rPr>
                <w:color w:val="000000"/>
                <w:rtl w:val="0"/>
              </w:rPr>
              <w:t xml:space="preserve">Ejemplo</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b w:val="1"/>
              <w:color w:val="000000"/>
            </w:rPr>
          </w:pPr>
          <w:hyperlink w:anchor="_heading=h.a529sqitty4">
            <w:r w:rsidDel="00000000" w:rsidR="00000000" w:rsidRPr="00000000">
              <w:rPr>
                <w:b w:val="1"/>
                <w:color w:val="000000"/>
                <w:rtl w:val="0"/>
              </w:rPr>
              <w:t xml:space="preserve">Evaluación</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b w:val="1"/>
              <w:color w:val="000000"/>
            </w:rPr>
          </w:pPr>
          <w:hyperlink w:anchor="_heading=h.7it7xi3rie10">
            <w:r w:rsidDel="00000000" w:rsidR="00000000" w:rsidRPr="00000000">
              <w:rPr>
                <w:b w:val="1"/>
                <w:color w:val="000000"/>
                <w:rtl w:val="0"/>
              </w:rPr>
              <w:t xml:space="preserve">Valores</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b w:val="1"/>
              <w:color w:val="000000"/>
            </w:rPr>
          </w:pPr>
          <w:hyperlink w:anchor="_heading=h.s5ibas8x0xj">
            <w:r w:rsidDel="00000000" w:rsidR="00000000" w:rsidRPr="00000000">
              <w:rPr>
                <w:b w:val="1"/>
                <w:color w:val="000000"/>
                <w:rtl w:val="0"/>
              </w:rPr>
              <w:t xml:space="preserve">Referencias</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pBdr>
          <w:top w:space="0" w:sz="0" w:val="nil"/>
          <w:left w:space="0" w:sz="0" w:val="nil"/>
          <w:bottom w:space="0" w:sz="0" w:val="nil"/>
          <w:right w:space="0" w:sz="0" w:val="nil"/>
          <w:between w:space="0" w:sz="0" w:val="nil"/>
        </w:pBdr>
        <w:rPr>
          <w:color w:val="666666"/>
        </w:rPr>
      </w:pPr>
      <w:r w:rsidDel="00000000" w:rsidR="00000000" w:rsidRPr="00000000">
        <w:rPr>
          <w:rtl w:val="0"/>
        </w:rPr>
      </w:r>
    </w:p>
    <w:p w:rsidR="00000000" w:rsidDel="00000000" w:rsidP="00000000" w:rsidRDefault="00000000" w:rsidRPr="00000000" w14:paraId="00000018">
      <w:pPr>
        <w:pStyle w:val="Heading1"/>
        <w:pBdr>
          <w:top w:space="0" w:sz="0" w:val="nil"/>
          <w:left w:space="0" w:sz="0" w:val="nil"/>
          <w:bottom w:space="0" w:sz="0" w:val="nil"/>
          <w:right w:space="0" w:sz="0" w:val="nil"/>
          <w:between w:space="0" w:sz="0" w:val="nil"/>
        </w:pBdr>
        <w:rPr/>
      </w:pPr>
      <w:bookmarkStart w:colFirst="0" w:colLast="0" w:name="_heading=h.sgqp002jt22p" w:id="1"/>
      <w:bookmarkEnd w:id="1"/>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bookmarkStart w:colFirst="0" w:colLast="0" w:name="_heading=h.9t8p5b1juyti" w:id="2"/>
      <w:bookmarkEnd w:id="2"/>
      <w:r w:rsidDel="00000000" w:rsidR="00000000" w:rsidRPr="00000000">
        <w:rPr>
          <w:rtl w:val="0"/>
        </w:rPr>
        <w:t xml:space="preserve">Competencias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300" w:lineRule="auto"/>
        <w:ind w:left="720" w:right="0" w:hanging="360"/>
        <w:jc w:val="left"/>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Analiza datos recolectados por sensores conectados a Arduino mediante software de análisis de datos como Python y bibliotecas especializadas para identificar patrones y anomalías, dentro del contexto que se este aplicando en tiempo real</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Evalúa el rendimiento de un modelo de machine learning desplegado en IoT mediante métricas como precisión y pérdida en entornos reales para asegurar su efectividad en la detección de anomalías. dependiendo del contexto utilizado</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pBdr>
          <w:top w:space="0" w:sz="0" w:val="nil"/>
          <w:left w:space="0" w:sz="0" w:val="nil"/>
          <w:bottom w:space="0" w:sz="0" w:val="nil"/>
          <w:right w:space="0" w:sz="0" w:val="nil"/>
          <w:between w:space="0" w:sz="0" w:val="nil"/>
        </w:pBdr>
        <w:rPr/>
      </w:pPr>
      <w:bookmarkStart w:colFirst="0" w:colLast="0" w:name="_heading=h.pwvc2luvf5t9" w:id="3"/>
      <w:bookmarkEnd w:id="3"/>
      <w:r w:rsidDel="00000000" w:rsidR="00000000" w:rsidRPr="00000000">
        <w:rPr>
          <w:rtl w:val="0"/>
        </w:rPr>
        <w:t xml:space="preserve">Objetivos</w:t>
      </w:r>
    </w:p>
    <w:p w:rsidR="00000000" w:rsidDel="00000000" w:rsidP="00000000" w:rsidRDefault="00000000" w:rsidRPr="00000000" w14:paraId="0000001E">
      <w:pPr>
        <w:pStyle w:val="Heading2"/>
        <w:rPr/>
      </w:pPr>
      <w:bookmarkStart w:colFirst="0" w:colLast="0" w:name="_heading=h.uyrfd9i7lymx" w:id="4"/>
      <w:bookmarkEnd w:id="4"/>
      <w:r w:rsidDel="00000000" w:rsidR="00000000" w:rsidRPr="00000000">
        <w:rPr>
          <w:rtl w:val="0"/>
        </w:rPr>
        <w:t xml:space="preserve">General</w:t>
      </w:r>
    </w:p>
    <w:p w:rsidR="00000000" w:rsidDel="00000000" w:rsidP="00000000" w:rsidRDefault="00000000" w:rsidRPr="00000000" w14:paraId="0000001F">
      <w:pPr>
        <w:rPr>
          <w:i w:val="1"/>
          <w:sz w:val="24"/>
          <w:szCs w:val="24"/>
        </w:rPr>
      </w:pPr>
      <w:bookmarkStart w:colFirst="0" w:colLast="0" w:name="_heading=h.6xxonjdkl7cw" w:id="5"/>
      <w:bookmarkEnd w:id="5"/>
      <w:r w:rsidDel="00000000" w:rsidR="00000000" w:rsidRPr="00000000">
        <w:rPr>
          <w:i w:val="1"/>
          <w:sz w:val="24"/>
          <w:szCs w:val="24"/>
          <w:rtl w:val="0"/>
        </w:rPr>
        <w:t xml:space="preserve">El estudiante será capaz de diseñar e implementar un sistema AIoT distribuido que combine hardware, sensores, comunicación inalámbrica y técnicas de Machine Learning para el monitoreo inteligente de entornos industriales o agrícolas, aplicando todos los conceptos aprendidos durante el curso.</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rPr/>
      </w:pPr>
      <w:r w:rsidDel="00000000" w:rsidR="00000000" w:rsidRPr="00000000">
        <w:rPr>
          <w:rtl w:val="0"/>
        </w:rPr>
        <w:t xml:space="preserve">Específicos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300" w:lineRule="auto"/>
        <w:ind w:left="720" w:right="0" w:hanging="360"/>
        <w:jc w:val="left"/>
        <w:rPr>
          <w:rFonts w:ascii="Proxima Nova" w:cs="Proxima Nova" w:eastAsia="Proxima Nova" w:hAnsi="Proxima Nova"/>
          <w:b w:val="0"/>
          <w:i w:val="0"/>
          <w:smallCaps w:val="0"/>
          <w:strike w:val="0"/>
          <w:color w:val="000000"/>
          <w:sz w:val="24"/>
          <w:szCs w:val="24"/>
          <w:u w:val="none"/>
          <w:shd w:fill="auto" w:val="clear"/>
          <w:vertAlign w:val="baseline"/>
        </w:rPr>
      </w:pPr>
      <w:bookmarkStart w:colFirst="0" w:colLast="0" w:name="_heading=h.4zh8n5l0c69w" w:id="6"/>
      <w:bookmarkEnd w:id="6"/>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Desarrollar un sistema de comunicación IoT: Establecer comunicación inalámbrica mediante Wi-Fi y protocolos como MQTT y HTTP para transmitir datos procesados desde los nodos sensoriales hacia un servidor central.</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Crear interfaces de visualización de datos: Implementar dashboards para la visualización en tiempo real de los datos recolectados, usando herramientas web y Processing según lo visto en clase.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Aplicar técnicas de toma de decisión local: Programar algoritmos simples de detección de anomalías en los dispositivos embebidos para tomar acciones autónomas cuando se detecten condiciones fuera de rango.</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tl w:val="0"/>
        </w:rPr>
        <w:t xml:space="preserve">Descripción / Enunciado</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La presente práctica tiene como finalidad que el estudiante desarrolle un sistema completo de Internet de las Cosas (IoT) a pequeña escala. El sistema comenzará con la recolección de datos ambientales utilizando un Arduino. Estos datos crudos serán transmitidos a una Raspberry Pi, donde se almacenarán de forma estructurada en una base de datos NoSQL. Este almacenamiento permitirá la persistencia de la información a lo largo de varios días, generando un conjunto de datos históricos.</w:t>
      </w:r>
    </w:p>
    <w:p w:rsidR="00000000" w:rsidDel="00000000" w:rsidP="00000000" w:rsidRDefault="00000000" w:rsidRPr="00000000" w14:paraId="00000028">
      <w:pPr>
        <w:spacing w:after="240" w:before="240" w:lineRule="auto"/>
        <w:rPr>
          <w:sz w:val="24"/>
          <w:szCs w:val="24"/>
        </w:rPr>
      </w:pPr>
      <w:r w:rsidDel="00000000" w:rsidR="00000000" w:rsidRPr="00000000">
        <w:rPr>
          <w:rtl w:val="0"/>
        </w:rPr>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Posteriormente, utilizando la capacidad de cómputo de la Raspberry Pi y el lenguaje Python, se realizará un preprocesamiento de los datos almacenados. Con estos datos limpios, se entrenará un modelo de predicción sencillo (por ejemplo, predecir la temperatura futura basándose en lecturas pasadas y la hora del día).</w:t>
      </w:r>
    </w:p>
    <w:p w:rsidR="00000000" w:rsidDel="00000000" w:rsidP="00000000" w:rsidRDefault="00000000" w:rsidRPr="00000000" w14:paraId="0000002A">
      <w:pPr>
        <w:spacing w:after="240" w:before="240" w:lineRule="auto"/>
        <w:rPr>
          <w:sz w:val="24"/>
          <w:szCs w:val="24"/>
        </w:rPr>
      </w:pPr>
      <w:r w:rsidDel="00000000" w:rsidR="00000000" w:rsidRPr="00000000">
        <w:rPr>
          <w:rtl w:val="0"/>
        </w:rPr>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Finalmente, los resultados de estas predicciones, junto con la visualización de los datos históricos, se presentarán al usuario a través de una interfaz gráfica desarrollada en la Raspberry Pi. Esta práctica busca consolidar los conocimientos de hardware (Arduino, Raspberry Pi, sensores), software (Arduino IDE, Python, bibliotecas de Machine Learning y GUI), bases de datos y los principios básicos de los sistemas de predicción.</w:t>
      </w:r>
    </w:p>
    <w:p w:rsidR="00000000" w:rsidDel="00000000" w:rsidP="00000000" w:rsidRDefault="00000000" w:rsidRPr="00000000" w14:paraId="0000002C">
      <w:pPr>
        <w:spacing w:after="240" w:before="240" w:lineRule="auto"/>
        <w:rPr>
          <w:sz w:val="24"/>
          <w:szCs w:val="24"/>
        </w:rPr>
      </w:pPr>
      <w:r w:rsidDel="00000000" w:rsidR="00000000" w:rsidRPr="00000000">
        <w:rPr>
          <w:rtl w:val="0"/>
        </w:rPr>
      </w:r>
    </w:p>
    <w:p w:rsidR="00000000" w:rsidDel="00000000" w:rsidP="00000000" w:rsidRDefault="00000000" w:rsidRPr="00000000" w14:paraId="0000002D">
      <w:pPr>
        <w:pStyle w:val="Heading2"/>
        <w:rPr/>
      </w:pPr>
      <w:r w:rsidDel="00000000" w:rsidR="00000000" w:rsidRPr="00000000">
        <w:rPr>
          <w:rtl w:val="0"/>
        </w:rPr>
        <w:t xml:space="preserve">Funciones y Componentes Clave (Basado en IoT Stacked Framework):</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300" w:lineRule="auto"/>
        <w:ind w:left="720" w:right="0" w:hanging="36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Capa de Dispositivos (Things Layer):</w:t>
      </w:r>
    </w:p>
    <w:p w:rsidR="00000000" w:rsidDel="00000000" w:rsidP="00000000" w:rsidRDefault="00000000" w:rsidRPr="00000000" w14:paraId="0000002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Microcontrolador Arduino:</w:t>
      </w:r>
    </w:p>
    <w:p w:rsidR="00000000" w:rsidDel="00000000" w:rsidP="00000000" w:rsidRDefault="00000000" w:rsidRPr="00000000" w14:paraId="00000030">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00" w:lineRule="auto"/>
        <w:ind w:left="2160" w:right="0" w:hanging="18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Se utilizará un Arduino (e.g., Arduino UNO, Nano) como unidad central para la lectura de sensores.</w:t>
      </w:r>
    </w:p>
    <w:p w:rsidR="00000000" w:rsidDel="00000000" w:rsidP="00000000" w:rsidRDefault="00000000" w:rsidRPr="00000000" w14:paraId="00000031">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00" w:lineRule="auto"/>
        <w:ind w:left="2160" w:right="0" w:hanging="18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Programación en Arduino IDE, aplicando sintaxis, manejo de pines y subida de código.</w:t>
      </w:r>
    </w:p>
    <w:p w:rsidR="00000000" w:rsidDel="00000000" w:rsidP="00000000" w:rsidRDefault="00000000" w:rsidRPr="00000000" w14:paraId="00000032">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00" w:lineRule="auto"/>
        <w:ind w:left="2160" w:right="0" w:hanging="18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Se recomienda el uso de `millis()` para la temporización de lecturas en lugar de `delay()` para no bloquear el microcontrolador, o interrupciones si el diseño lo amerita para tareas específicas.</w:t>
      </w:r>
    </w:p>
    <w:p w:rsidR="00000000" w:rsidDel="00000000" w:rsidP="00000000" w:rsidRDefault="00000000" w:rsidRPr="00000000" w14:paraId="0000003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Sensores Ambientales:</w:t>
      </w:r>
    </w:p>
    <w:p w:rsidR="00000000" w:rsidDel="00000000" w:rsidP="00000000" w:rsidRDefault="00000000" w:rsidRPr="00000000" w14:paraId="00000034">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00" w:lineRule="auto"/>
        <w:ind w:left="2160" w:right="0" w:hanging="18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Obligatorio: Sensor de Temperatura y Humedad (DHT11, DHT22)</w:t>
      </w:r>
    </w:p>
    <w:p w:rsidR="00000000" w:rsidDel="00000000" w:rsidP="00000000" w:rsidRDefault="00000000" w:rsidRPr="00000000" w14:paraId="00000035">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00" w:lineRule="auto"/>
        <w:ind w:left="2160" w:right="0" w:hanging="18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Opcional (para puntos extra o innovación): Sensor de Luminosidad (LDR), calidad del aire (MQ-series), u otro sensor ambiental relevante.</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Capa de Conectividad (Connectivity Layer):</w:t>
      </w:r>
    </w:p>
    <w:p w:rsidR="00000000" w:rsidDel="00000000" w:rsidP="00000000" w:rsidRDefault="00000000" w:rsidRPr="00000000" w14:paraId="0000003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Comunicación Arduino a Raspberry Pi:</w:t>
      </w:r>
    </w:p>
    <w:p w:rsidR="00000000" w:rsidDel="00000000" w:rsidP="00000000" w:rsidRDefault="00000000" w:rsidRPr="00000000" w14:paraId="00000038">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00" w:lineRule="auto"/>
        <w:ind w:left="2160" w:right="0" w:hanging="18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Opción 1 (Recomendada por simplicidad inicial): Comunicación serial (USB). El Arduino enviará los datos formateados (e.g., CSV, JSON simple) a la Raspberry Pi.</w:t>
      </w:r>
    </w:p>
    <w:p w:rsidR="00000000" w:rsidDel="00000000" w:rsidP="00000000" w:rsidRDefault="00000000" w:rsidRPr="00000000" w14:paraId="00000039">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00" w:lineRule="auto"/>
        <w:ind w:left="2160" w:right="0" w:hanging="18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Opción 2 (Más robusta/IoT): Utilizar un módulo ESP8266/ESP32 con el Arduino (o directamente un ESP) para enviar datos vía Wi-Fi a un script/servicio en la Raspberry Pi (e.g., un pequeño servidor HTTP/MQTT broker en la RPi). </w:t>
      </w:r>
    </w:p>
    <w:p w:rsidR="00000000" w:rsidDel="00000000" w:rsidP="00000000" w:rsidRDefault="00000000" w:rsidRPr="00000000" w14:paraId="0000003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Raspberry Pi:</w:t>
      </w:r>
    </w:p>
    <w:p w:rsidR="00000000" w:rsidDel="00000000" w:rsidP="00000000" w:rsidRDefault="00000000" w:rsidRPr="00000000" w14:paraId="0000003B">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00" w:lineRule="auto"/>
        <w:ind w:left="2160" w:right="0" w:hanging="18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Deberá estar configurada con Raspberry Pi OS y tener acceso a la red local (Wi-Fi o Ethernet) para la instalación de paquetes y, opcionalmente, para la comunicación si se elige la Opción 2 anterior.</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Capa de Procesamiento y Plataforma (Platform/Cloud Layer - Edge Computing en RPi):</w:t>
      </w:r>
    </w:p>
    <w:p w:rsidR="00000000" w:rsidDel="00000000" w:rsidP="00000000" w:rsidRDefault="00000000" w:rsidRPr="00000000" w14:paraId="0000003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Raspberry Pi como Servidor/Procesador:</w:t>
      </w:r>
    </w:p>
    <w:p w:rsidR="00000000" w:rsidDel="00000000" w:rsidP="00000000" w:rsidRDefault="00000000" w:rsidRPr="00000000" w14:paraId="0000003E">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00" w:lineRule="auto"/>
        <w:ind w:left="2160" w:right="0" w:hanging="18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Sistema Operativo: Raspberry Pi OS</w:t>
      </w:r>
    </w:p>
    <w:p w:rsidR="00000000" w:rsidDel="00000000" w:rsidP="00000000" w:rsidRDefault="00000000" w:rsidRPr="00000000" w14:paraId="0000003F">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00" w:lineRule="auto"/>
        <w:ind w:left="2160" w:right="0" w:hanging="18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Base de Datos NoSQL:</w:t>
      </w:r>
    </w:p>
    <w:p w:rsidR="00000000" w:rsidDel="00000000" w:rsidP="00000000" w:rsidRDefault="00000000" w:rsidRPr="00000000" w14:paraId="00000040">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300" w:lineRule="auto"/>
        <w:ind w:left="2880" w:right="0" w:hanging="36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Opción 1: (Recomendada): MongoDB.</w:t>
      </w:r>
    </w:p>
    <w:p w:rsidR="00000000" w:rsidDel="00000000" w:rsidP="00000000" w:rsidRDefault="00000000" w:rsidRPr="00000000" w14:paraId="00000041">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300" w:lineRule="auto"/>
        <w:ind w:left="2880" w:right="0" w:hanging="36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Opción 2: InfluxDB (especialmente buena para series temporales).</w:t>
      </w:r>
    </w:p>
    <w:p w:rsidR="00000000" w:rsidDel="00000000" w:rsidP="00000000" w:rsidRDefault="00000000" w:rsidRPr="00000000" w14:paraId="00000042">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300" w:lineRule="auto"/>
        <w:ind w:left="2880" w:right="0" w:hanging="36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La base de datos se instalará y correrá localmente en la Raspberry Pi.</w:t>
      </w:r>
    </w:p>
    <w:p w:rsidR="00000000" w:rsidDel="00000000" w:rsidP="00000000" w:rsidRDefault="00000000" w:rsidRPr="00000000" w14:paraId="00000043">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00" w:lineRule="auto"/>
        <w:ind w:left="2160" w:right="0" w:hanging="18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Lenguaje de Programación: Python 3.</w:t>
      </w:r>
    </w:p>
    <w:p w:rsidR="00000000" w:rsidDel="00000000" w:rsidP="00000000" w:rsidRDefault="00000000" w:rsidRPr="00000000" w14:paraId="00000044">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00" w:lineRule="auto"/>
        <w:ind w:left="2160" w:right="0" w:hanging="18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Bibliotecas Python:</w:t>
      </w:r>
    </w:p>
    <w:p w:rsidR="00000000" w:rsidDel="00000000" w:rsidP="00000000" w:rsidRDefault="00000000" w:rsidRPr="00000000" w14:paraId="00000045">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300" w:lineRule="auto"/>
        <w:ind w:left="2880" w:right="0" w:hanging="36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Para interacción con DB: `pymongo` (para MongoDB) o `influxdb-python` (para InfluxDB).</w:t>
      </w:r>
    </w:p>
    <w:p w:rsidR="00000000" w:rsidDel="00000000" w:rsidP="00000000" w:rsidRDefault="00000000" w:rsidRPr="00000000" w14:paraId="00000046">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300" w:lineRule="auto"/>
        <w:ind w:left="2880" w:right="0" w:hanging="36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Para procesamiento de datos: `pandas`, `numpy`.</w:t>
      </w:r>
    </w:p>
    <w:p w:rsidR="00000000" w:rsidDel="00000000" w:rsidP="00000000" w:rsidRDefault="00000000" w:rsidRPr="00000000" w14:paraId="00000047">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300" w:lineRule="auto"/>
        <w:ind w:left="2880" w:right="0" w:hanging="36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Para modelo de predicción: `scikit-learn` (para modelos simples como LinearRegression).</w:t>
      </w:r>
    </w:p>
    <w:p w:rsidR="00000000" w:rsidDel="00000000" w:rsidP="00000000" w:rsidRDefault="00000000" w:rsidRPr="00000000" w14:paraId="00000048">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300" w:lineRule="auto"/>
        <w:ind w:left="2880" w:right="0" w:hanging="36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Para GUI: `tkinter` (incluida con Python), `PyQt5`, o `Kivy`.</w:t>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Capa de Aplicación y Análisis (Application &amp; Analytics Layer):</w:t>
      </w:r>
    </w:p>
    <w:p w:rsidR="00000000" w:rsidDel="00000000" w:rsidP="00000000" w:rsidRDefault="00000000" w:rsidRPr="00000000" w14:paraId="0000004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Adquisición y Almacenamiento Continuo:</w:t>
      </w:r>
    </w:p>
    <w:p w:rsidR="00000000" w:rsidDel="00000000" w:rsidP="00000000" w:rsidRDefault="00000000" w:rsidRPr="00000000" w14:paraId="0000004B">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00" w:lineRule="auto"/>
        <w:ind w:left="2160" w:right="0" w:hanging="18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El Arduino leerá los sensores a intervalos regulares (e.g., cada 5-15 minutos).</w:t>
      </w:r>
    </w:p>
    <w:p w:rsidR="00000000" w:rsidDel="00000000" w:rsidP="00000000" w:rsidRDefault="00000000" w:rsidRPr="00000000" w14:paraId="0000004C">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00" w:lineRule="auto"/>
        <w:ind w:left="2160" w:right="0" w:hanging="18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Un script en la Raspberry Pi recibirá estos datos y los insertará en la base de Datos NoSQL, incluyendo un timestamp.</w:t>
      </w:r>
    </w:p>
    <w:p w:rsidR="00000000" w:rsidDel="00000000" w:rsidP="00000000" w:rsidRDefault="00000000" w:rsidRPr="00000000" w14:paraId="0000004D">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00" w:lineRule="auto"/>
        <w:ind w:left="2160" w:right="0" w:hanging="18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Este proceso debe funcionar de manera continua durante al menos 3-5 días para generar un dataset histórico útil.</w:t>
      </w:r>
    </w:p>
    <w:p w:rsidR="00000000" w:rsidDel="00000000" w:rsidP="00000000" w:rsidRDefault="00000000" w:rsidRPr="00000000" w14:paraId="0000004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Procesamiento de Datos y Entrenamiento del Modelo:</w:t>
      </w:r>
    </w:p>
    <w:p w:rsidR="00000000" w:rsidDel="00000000" w:rsidP="00000000" w:rsidRDefault="00000000" w:rsidRPr="00000000" w14:paraId="0000004F">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00" w:lineRule="auto"/>
        <w:ind w:left="2160" w:right="0" w:hanging="18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Un script en Python leerá los datos históricos de la base de datos.</w:t>
      </w:r>
    </w:p>
    <w:p w:rsidR="00000000" w:rsidDel="00000000" w:rsidP="00000000" w:rsidRDefault="00000000" w:rsidRPr="00000000" w14:paraId="00000050">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00" w:lineRule="auto"/>
        <w:ind w:left="2160" w:right="0" w:hanging="18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Se realizará un preprocesamiento básico (manejo de nulos, conversión de tipos si es necesario).</w:t>
      </w:r>
    </w:p>
    <w:p w:rsidR="00000000" w:rsidDel="00000000" w:rsidP="00000000" w:rsidRDefault="00000000" w:rsidRPr="00000000" w14:paraId="00000051">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00" w:lineRule="auto"/>
        <w:ind w:left="2160" w:right="0" w:hanging="18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Se entrenará un modelo de predicción *simple*. Ejemplo: predecir la temperatura de la próxima hora basándose en las últimas N lecturas y la hora del día.</w:t>
      </w:r>
    </w:p>
    <w:p w:rsidR="00000000" w:rsidDel="00000000" w:rsidP="00000000" w:rsidRDefault="00000000" w:rsidRPr="00000000" w14:paraId="0000005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Visualización de Datos y Predicciones:</w:t>
      </w:r>
    </w:p>
    <w:p w:rsidR="00000000" w:rsidDel="00000000" w:rsidP="00000000" w:rsidRDefault="00000000" w:rsidRPr="00000000" w14:paraId="00000053">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00" w:lineRule="auto"/>
        <w:ind w:left="2160" w:right="0" w:hanging="18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Una aplicación GUI en la Raspberry Pi permitirá:</w:t>
      </w:r>
    </w:p>
    <w:p w:rsidR="00000000" w:rsidDel="00000000" w:rsidP="00000000" w:rsidRDefault="00000000" w:rsidRPr="00000000" w14:paraId="00000054">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300" w:lineRule="auto"/>
        <w:ind w:left="2880" w:right="0" w:hanging="36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Visualizar datos históricos (e.g., gráficos de temperatura/humedad vs. tiempo) usando bibliotecas como `matplotlib` integradas en la GUI.</w:t>
      </w:r>
    </w:p>
    <w:p w:rsidR="00000000" w:rsidDel="00000000" w:rsidP="00000000" w:rsidRDefault="00000000" w:rsidRPr="00000000" w14:paraId="00000055">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300" w:lineRule="auto"/>
        <w:ind w:left="2880" w:right="0" w:hanging="36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Mostrar las predicciones generadas por el modelo.</w:t>
      </w:r>
    </w:p>
    <w:p w:rsidR="00000000" w:rsidDel="00000000" w:rsidP="00000000" w:rsidRDefault="00000000" w:rsidRPr="00000000" w14:paraId="00000056">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300" w:lineRule="auto"/>
        <w:ind w:left="2880" w:right="0" w:hanging="36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(Opcional) Mostrar lecturas de sensores en tiempo real.</w:t>
      </w:r>
    </w:p>
    <w:p w:rsidR="00000000" w:rsidDel="00000000" w:rsidP="00000000" w:rsidRDefault="00000000" w:rsidRPr="00000000" w14:paraId="00000057">
      <w:pPr>
        <w:spacing w:after="240" w:before="240" w:lineRule="auto"/>
        <w:rPr>
          <w:sz w:val="24"/>
          <w:szCs w:val="24"/>
        </w:rPr>
      </w:pPr>
      <w:r w:rsidDel="00000000" w:rsidR="00000000" w:rsidRPr="00000000">
        <w:rPr>
          <w:rtl w:val="0"/>
        </w:rPr>
      </w:r>
    </w:p>
    <w:p w:rsidR="00000000" w:rsidDel="00000000" w:rsidP="00000000" w:rsidRDefault="00000000" w:rsidRPr="00000000" w14:paraId="00000058">
      <w:pPr>
        <w:pStyle w:val="Heading2"/>
        <w:rPr/>
      </w:pPr>
      <w:r w:rsidDel="00000000" w:rsidR="00000000" w:rsidRPr="00000000">
        <w:rPr>
          <w:rtl w:val="0"/>
        </w:rPr>
        <w:t xml:space="preserve">Descripción del Funcionamiento Detallado:</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300" w:lineRule="auto"/>
        <w:ind w:left="720" w:right="0" w:hanging="360"/>
        <w:jc w:val="left"/>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Fase de Adquisición (Arduino):</w:t>
      </w:r>
    </w:p>
    <w:p w:rsidR="00000000" w:rsidDel="00000000" w:rsidP="00000000" w:rsidRDefault="00000000" w:rsidRPr="00000000" w14:paraId="0000005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El Arduino se programa para leer los valores de los sensores ambientales conectados (e.g., DHT22 para temperatura y humedad, LDR para luminosidad).</w:t>
      </w:r>
    </w:p>
    <w:p w:rsidR="00000000" w:rsidDel="00000000" w:rsidP="00000000" w:rsidRDefault="00000000" w:rsidRPr="00000000" w14:paraId="0000005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Las lecturas se realizan a intervalos configurables (e.g., cada 10 minutos).</w:t>
      </w:r>
    </w:p>
    <w:p w:rsidR="00000000" w:rsidDel="00000000" w:rsidP="00000000" w:rsidRDefault="00000000" w:rsidRPr="00000000" w14:paraId="0000005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Los datos leídos (temperatura, humedad, timestamp implícito o generado por Arduino) se formatean (e.g., `temp:25.5,hum:60.2,light:300`) y se envían a través del puerto serial USB a la Raspberry Pi. (Si se usa ESP8266/MQTT, se publican a un topic).</w:t>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Fase de Recepción y Almacenamiento (Raspberry Pi):</w:t>
      </w:r>
    </w:p>
    <w:p w:rsidR="00000000" w:rsidDel="00000000" w:rsidP="00000000" w:rsidRDefault="00000000" w:rsidRPr="00000000" w14:paraId="0000005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Un script Python en la Raspberry Pi escucha continuamente el puerto serial (o se suscribe al topic MQTT).</w:t>
      </w:r>
    </w:p>
    <w:p w:rsidR="00000000" w:rsidDel="00000000" w:rsidP="00000000" w:rsidRDefault="00000000" w:rsidRPr="00000000" w14:paraId="0000005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Al recibir los datos, el script los parsea, añade un timestamp preciso (generado por la RPi) y los inserta en la base de datos NoSQL (MongoDB o InfluxDB) configurada localmente.</w:t>
      </w:r>
    </w:p>
    <w:p w:rsidR="00000000" w:rsidDel="00000000" w:rsidP="00000000" w:rsidRDefault="00000000" w:rsidRPr="00000000" w14:paraId="0000006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Cada lectura se almacena como un nuevo documento/punto en la base de datos. Este proceso se mantiene activo por varios días.</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Fase de Entrenamiento del Modelo (Raspberry Pi):</w:t>
      </w:r>
    </w:p>
    <w:p w:rsidR="00000000" w:rsidDel="00000000" w:rsidP="00000000" w:rsidRDefault="00000000" w:rsidRPr="00000000" w14:paraId="0000006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Tras recolectar suficientes datos (mínimo 3 días), se ejecuta otro script Python (o una función dentro del script principal).</w:t>
      </w:r>
    </w:p>
    <w:p w:rsidR="00000000" w:rsidDel="00000000" w:rsidP="00000000" w:rsidRDefault="00000000" w:rsidRPr="00000000" w14:paraId="0000006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Este script consulta la base de datos para extraer el historial de datos.</w:t>
      </w:r>
    </w:p>
    <w:p w:rsidR="00000000" w:rsidDel="00000000" w:rsidP="00000000" w:rsidRDefault="00000000" w:rsidRPr="00000000" w14:paraId="0000006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Los datos se cargan en un DataFrame de Pandas para su manipulación.</w:t>
      </w:r>
    </w:p>
    <w:p w:rsidR="00000000" w:rsidDel="00000000" w:rsidP="00000000" w:rsidRDefault="00000000" w:rsidRPr="00000000" w14:paraId="0000006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Se realiza un preprocesamiento: limpieza de datos, selección de características (features) relevantes para la predicción (e.g., hora del día, día de la semana, lecturas anteriores).</w:t>
      </w:r>
    </w:p>
    <w:p w:rsidR="00000000" w:rsidDel="00000000" w:rsidP="00000000" w:rsidRDefault="00000000" w:rsidRPr="00000000" w14:paraId="0000006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Se entrena un modelo de predicción simple con `scikit-learn` (e.g., `LinearRegression` para predecir la temperatura de la siguiente hora). El modelo entrenado puede guardarse (pickle) para uso futuro.</w:t>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Fase de Visualización y Predicción (Raspberry Pi - GUI):</w:t>
      </w:r>
    </w:p>
    <w:p w:rsidR="00000000" w:rsidDel="00000000" w:rsidP="00000000" w:rsidRDefault="00000000" w:rsidRPr="00000000" w14:paraId="0000006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Se desarrolla una aplicación GUI utilizando `tkinter` (u otra biblioteca).</w:t>
      </w:r>
    </w:p>
    <w:p w:rsidR="00000000" w:rsidDel="00000000" w:rsidP="00000000" w:rsidRDefault="00000000" w:rsidRPr="00000000" w14:paraId="0000006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La GUI permitirá:</w:t>
      </w:r>
    </w:p>
    <w:p w:rsidR="00000000" w:rsidDel="00000000" w:rsidP="00000000" w:rsidRDefault="00000000" w:rsidRPr="00000000" w14:paraId="0000006A">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300" w:lineRule="auto"/>
        <w:ind w:left="2160" w:right="0" w:hanging="180"/>
        <w:jc w:val="left"/>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Solicitar y mostrar gráficos de los datos históricos almacenados en la BD (e.g., temperatura vs. tiempo).</w:t>
      </w:r>
    </w:p>
    <w:p w:rsidR="00000000" w:rsidDel="00000000" w:rsidP="00000000" w:rsidRDefault="00000000" w:rsidRPr="00000000" w14:paraId="0000006B">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300" w:lineRule="auto"/>
        <w:ind w:left="2160" w:right="0" w:hanging="180"/>
        <w:jc w:val="left"/>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Cargar el modelo entrenado (o entrenarlo bajo demanda si es rápido).</w:t>
      </w:r>
    </w:p>
    <w:p w:rsidR="00000000" w:rsidDel="00000000" w:rsidP="00000000" w:rsidRDefault="00000000" w:rsidRPr="00000000" w14:paraId="0000006C">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300" w:lineRule="auto"/>
        <w:ind w:left="2160" w:right="0" w:hanging="180"/>
        <w:jc w:val="left"/>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Mostrar la predicción actual del modelo (e.g., "Temperatura estimada para la próxima hora: 26.1°C").</w:t>
      </w:r>
    </w:p>
    <w:p w:rsidR="00000000" w:rsidDel="00000000" w:rsidP="00000000" w:rsidRDefault="00000000" w:rsidRPr="00000000" w14:paraId="0000006D">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300" w:lineRule="auto"/>
        <w:ind w:left="2160" w:right="0" w:hanging="180"/>
        <w:jc w:val="left"/>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(Opcional) Actualizar la predicción periódicamente.</w:t>
      </w:r>
    </w:p>
    <w:p w:rsidR="00000000" w:rsidDel="00000000" w:rsidP="00000000" w:rsidRDefault="00000000" w:rsidRPr="00000000" w14:paraId="0000006E">
      <w:pPr>
        <w:spacing w:after="240" w:before="240" w:lineRule="auto"/>
        <w:rPr>
          <w:sz w:val="24"/>
          <w:szCs w:val="24"/>
        </w:rPr>
      </w:pPr>
      <w:r w:rsidDel="00000000" w:rsidR="00000000" w:rsidRPr="00000000">
        <w:rPr>
          <w:rtl w:val="0"/>
        </w:rPr>
      </w:r>
    </w:p>
    <w:p w:rsidR="00000000" w:rsidDel="00000000" w:rsidP="00000000" w:rsidRDefault="00000000" w:rsidRPr="00000000" w14:paraId="0000006F">
      <w:pPr>
        <w:pStyle w:val="Heading2"/>
        <w:rPr/>
      </w:pPr>
      <w:r w:rsidDel="00000000" w:rsidR="00000000" w:rsidRPr="00000000">
        <w:rPr>
          <w:rtl w:val="0"/>
        </w:rPr>
        <w:t xml:space="preserve">Requisitos de Hardware y Software:</w:t>
      </w:r>
    </w:p>
    <w:p w:rsidR="00000000" w:rsidDel="00000000" w:rsidP="00000000" w:rsidRDefault="00000000" w:rsidRPr="00000000" w14:paraId="0000007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00" w:line="300" w:lineRule="auto"/>
        <w:ind w:left="720" w:right="0" w:hanging="360"/>
        <w:jc w:val="left"/>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Hardware</w:t>
      </w:r>
    </w:p>
    <w:p w:rsidR="00000000" w:rsidDel="00000000" w:rsidP="00000000" w:rsidRDefault="00000000" w:rsidRPr="00000000" w14:paraId="0000007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1 x Microcontrolador Arduino (UNO, Nano, o similar).</w:t>
      </w:r>
    </w:p>
    <w:p w:rsidR="00000000" w:rsidDel="00000000" w:rsidP="00000000" w:rsidRDefault="00000000" w:rsidRPr="00000000" w14:paraId="0000007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1 x Raspberry Pi (Modelo 3B+ o superior recomendado) con tarjeta SD, fuente de poder, y periféricos (monitor, teclado, mouse para desarrollo/visualización).</w:t>
      </w:r>
    </w:p>
    <w:p w:rsidR="00000000" w:rsidDel="00000000" w:rsidP="00000000" w:rsidRDefault="00000000" w:rsidRPr="00000000" w14:paraId="0000007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Sensores: DHT11/DHT22 (obligatorio), LDR (opcional).</w:t>
      </w:r>
    </w:p>
    <w:p w:rsidR="00000000" w:rsidDel="00000000" w:rsidP="00000000" w:rsidRDefault="00000000" w:rsidRPr="00000000" w14:paraId="0000007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Protoboard, cables de conexión (jumpers).</w:t>
      </w:r>
    </w:p>
    <w:p w:rsidR="00000000" w:rsidDel="00000000" w:rsidP="00000000" w:rsidRDefault="00000000" w:rsidRPr="00000000" w14:paraId="0000007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Cable USB (para conexión Arduino-RPi y/o alimentación/programación Arduino).</w:t>
      </w:r>
    </w:p>
    <w:p w:rsidR="00000000" w:rsidDel="00000000" w:rsidP="00000000" w:rsidRDefault="00000000" w:rsidRPr="00000000" w14:paraId="0000007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(Opcional) Módulo ESP8266/ESP32 si se opta por comunicación Wi-Fi.</w:t>
      </w:r>
    </w:p>
    <w:p w:rsidR="00000000" w:rsidDel="00000000" w:rsidP="00000000" w:rsidRDefault="00000000" w:rsidRPr="00000000" w14:paraId="000000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Software</w:t>
      </w:r>
    </w:p>
    <w:p w:rsidR="00000000" w:rsidDel="00000000" w:rsidP="00000000" w:rsidRDefault="00000000" w:rsidRPr="00000000" w14:paraId="0000007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Arduino IDE.</w:t>
      </w:r>
    </w:p>
    <w:p w:rsidR="00000000" w:rsidDel="00000000" w:rsidP="00000000" w:rsidRDefault="00000000" w:rsidRPr="00000000" w14:paraId="0000007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Raspberry Pi OS (anteriormente Raspbian).</w:t>
      </w:r>
    </w:p>
    <w:p w:rsidR="00000000" w:rsidDel="00000000" w:rsidP="00000000" w:rsidRDefault="00000000" w:rsidRPr="00000000" w14:paraId="0000007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Python 3 en Raspberry Pi.</w:t>
      </w:r>
    </w:p>
    <w:p w:rsidR="00000000" w:rsidDel="00000000" w:rsidP="00000000" w:rsidRDefault="00000000" w:rsidRPr="00000000" w14:paraId="0000007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Base de Datos NoSQL: MongoDB Server o InfluxDB instalados en Raspberry Pi.</w:t>
      </w:r>
    </w:p>
    <w:p w:rsidR="00000000" w:rsidDel="00000000" w:rsidP="00000000" w:rsidRDefault="00000000" w:rsidRPr="00000000" w14:paraId="0000007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Bibliotecas Python: `pyserial`, `pymongo` o `influxdb-python`, `pandas`, `numpy`, `scikit-learn`, `matplotlib`, `tkinter` (o la elegida para GUI).</w:t>
      </w:r>
    </w:p>
    <w:p w:rsidR="00000000" w:rsidDel="00000000" w:rsidP="00000000" w:rsidRDefault="00000000" w:rsidRPr="00000000" w14:paraId="0000007D">
      <w:pPr>
        <w:spacing w:after="240" w:before="240" w:lineRule="auto"/>
        <w:rPr>
          <w:sz w:val="24"/>
          <w:szCs w:val="24"/>
        </w:rPr>
      </w:pPr>
      <w:r w:rsidDel="00000000" w:rsidR="00000000" w:rsidRPr="00000000">
        <w:rPr>
          <w:rtl w:val="0"/>
        </w:rPr>
      </w:r>
    </w:p>
    <w:p w:rsidR="00000000" w:rsidDel="00000000" w:rsidP="00000000" w:rsidRDefault="00000000" w:rsidRPr="00000000" w14:paraId="0000007E">
      <w:pPr>
        <w:pStyle w:val="Heading1"/>
        <w:rPr/>
      </w:pPr>
      <w:bookmarkStart w:colFirst="0" w:colLast="0" w:name="_heading=h.j80ww59iqs54" w:id="7"/>
      <w:bookmarkEnd w:id="7"/>
      <w:r w:rsidDel="00000000" w:rsidR="00000000" w:rsidRPr="00000000">
        <w:rPr>
          <w:rtl w:val="0"/>
        </w:rPr>
        <w:t xml:space="preserve">Entregables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300" w:lineRule="auto"/>
        <w:ind w:left="720" w:right="0" w:hanging="36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Prototipo físico</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Documentación</w:t>
      </w:r>
    </w:p>
    <w:p w:rsidR="00000000" w:rsidDel="00000000" w:rsidP="00000000" w:rsidRDefault="00000000" w:rsidRPr="00000000" w14:paraId="0000008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Diagrama de conexión del hardware.</w:t>
      </w:r>
    </w:p>
    <w:p w:rsidR="00000000" w:rsidDel="00000000" w:rsidP="00000000" w:rsidRDefault="00000000" w:rsidRPr="00000000" w14:paraId="0000008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Breve descripción de la arquitectura del sistema.</w:t>
      </w:r>
    </w:p>
    <w:p w:rsidR="00000000" w:rsidDel="00000000" w:rsidP="00000000" w:rsidRDefault="00000000" w:rsidRPr="00000000" w14:paraId="0000008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Instrucciones para la configuración de la base de datos y ejecución del proyecto.</w:t>
      </w:r>
    </w:p>
    <w:p w:rsidR="00000000" w:rsidDel="00000000" w:rsidP="00000000" w:rsidRDefault="00000000" w:rsidRPr="00000000" w14:paraId="0000008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Explicación del modelo de predicción elegido y su implementación.</w:t>
      </w:r>
    </w:p>
    <w:p w:rsidR="00000000" w:rsidDel="00000000" w:rsidP="00000000" w:rsidRDefault="00000000" w:rsidRPr="00000000" w14:paraId="0000008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Desafíos encontrados y soluciones implementadas.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Código Fuente</w:t>
      </w:r>
    </w:p>
    <w:p w:rsidR="00000000" w:rsidDel="00000000" w:rsidP="00000000" w:rsidRDefault="00000000" w:rsidRPr="00000000" w14:paraId="0000008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Sketch de Arduino (`.ino`).</w:t>
      </w:r>
    </w:p>
    <w:p w:rsidR="00000000" w:rsidDel="00000000" w:rsidP="00000000" w:rsidRDefault="00000000" w:rsidRPr="00000000" w14:paraId="0000008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Scripts de Python para la Raspberry Pi (recolección, almacenamiento, entrenamiento, GUI).</w:t>
      </w:r>
    </w:p>
    <w:p w:rsidR="00000000" w:rsidDel="00000000" w:rsidP="00000000" w:rsidRDefault="00000000" w:rsidRPr="00000000" w14:paraId="00000089">
      <w:pPr>
        <w:pStyle w:val="Heading1"/>
        <w:rPr/>
      </w:pPr>
      <w:bookmarkStart w:colFirst="0" w:colLast="0" w:name="_heading=h.lb1qw3dt22fr" w:id="8"/>
      <w:bookmarkEnd w:id="8"/>
      <w:r w:rsidDel="00000000" w:rsidR="00000000" w:rsidRPr="00000000">
        <w:rPr>
          <w:rtl w:val="0"/>
        </w:rPr>
        <w:t xml:space="preserve">Consideraciones</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300" w:lineRule="auto"/>
        <w:ind w:left="720" w:right="0" w:hanging="360"/>
        <w:jc w:val="left"/>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Se valorará la claridad del código, la modularidad y la eficiencia.</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La "simplicidad" del modelo de predicción es clave; el enfoque está en la integración del sistema, no en la complejidad del Machine Learning.</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La robustez del sistema de recolección y almacenamiento de datos a lo largo de varios días es importante.</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  La interfaz gráfica debe ser intuitiva y funcional.</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1"/>
        <w:rPr/>
      </w:pPr>
      <w:bookmarkStart w:colFirst="0" w:colLast="0" w:name="_heading=h.s48uui2g61wu" w:id="9"/>
      <w:bookmarkEnd w:id="9"/>
      <w:r w:rsidDel="00000000" w:rsidR="00000000" w:rsidRPr="00000000">
        <w:rPr>
          <w:rtl w:val="0"/>
        </w:rPr>
        <w:t xml:space="preserve">Cronograma</w:t>
      </w:r>
    </w:p>
    <w:p w:rsidR="00000000" w:rsidDel="00000000" w:rsidP="00000000" w:rsidRDefault="00000000" w:rsidRPr="00000000" w14:paraId="00000090">
      <w:pPr>
        <w:spacing w:after="240" w:before="240" w:lineRule="auto"/>
        <w:rPr/>
      </w:pPr>
      <w:r w:rsidDel="00000000" w:rsidR="00000000" w:rsidRPr="00000000">
        <w:rPr>
          <w:sz w:val="24"/>
          <w:szCs w:val="24"/>
          <w:rtl w:val="0"/>
        </w:rPr>
        <w:t xml:space="preserve">El cronograma permite planificar y organizar las diferentes etapas del desarrollo de la práctica</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1">
            <w:pPr>
              <w:widowControl w:val="0"/>
              <w:spacing w:before="0" w:line="240" w:lineRule="auto"/>
              <w:rPr/>
            </w:pPr>
            <w:bookmarkStart w:colFirst="0" w:colLast="0" w:name="_heading=h.dwj8vij7czax" w:id="10"/>
            <w:bookmarkEnd w:id="10"/>
            <w:r w:rsidDel="00000000" w:rsidR="00000000" w:rsidRPr="00000000">
              <w:rPr>
                <w:rtl w:val="0"/>
              </w:rPr>
              <w:t xml:space="preserve">Tarea</w:t>
            </w:r>
          </w:p>
        </w:tc>
        <w:tc>
          <w:tcPr>
            <w:shd w:fill="auto" w:val="clear"/>
            <w:tcMar>
              <w:top w:w="100.0" w:type="dxa"/>
              <w:left w:w="100.0" w:type="dxa"/>
              <w:bottom w:w="100.0" w:type="dxa"/>
              <w:right w:w="100.0" w:type="dxa"/>
            </w:tcMar>
          </w:tcPr>
          <w:p w:rsidR="00000000" w:rsidDel="00000000" w:rsidP="00000000" w:rsidRDefault="00000000" w:rsidRPr="00000000" w14:paraId="00000092">
            <w:pPr>
              <w:widowControl w:val="0"/>
              <w:spacing w:before="0" w:line="240" w:lineRule="auto"/>
              <w:rPr/>
            </w:pPr>
            <w:r w:rsidDel="00000000" w:rsidR="00000000" w:rsidRPr="00000000">
              <w:rPr>
                <w:rtl w:val="0"/>
              </w:rPr>
              <w:t xml:space="preserve">Fecha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3">
            <w:pPr>
              <w:widowControl w:val="0"/>
              <w:spacing w:before="0" w:line="240" w:lineRule="auto"/>
              <w:rPr/>
            </w:pPr>
            <w:r w:rsidDel="00000000" w:rsidR="00000000" w:rsidRPr="00000000">
              <w:rPr>
                <w:rtl w:val="0"/>
              </w:rPr>
              <w:t xml:space="preserve">Asignación de la práctica / Entrega del enunciado</w:t>
            </w:r>
          </w:p>
        </w:tc>
        <w:tc>
          <w:tcPr>
            <w:shd w:fill="auto" w:val="clear"/>
            <w:tcMar>
              <w:top w:w="100.0" w:type="dxa"/>
              <w:left w:w="100.0" w:type="dxa"/>
              <w:bottom w:w="100.0" w:type="dxa"/>
              <w:right w:w="100.0" w:type="dxa"/>
            </w:tcMar>
          </w:tcPr>
          <w:p w:rsidR="00000000" w:rsidDel="00000000" w:rsidP="00000000" w:rsidRDefault="00000000" w:rsidRPr="00000000" w14:paraId="00000094">
            <w:pPr>
              <w:widowControl w:val="0"/>
              <w:spacing w:before="0" w:line="240" w:lineRule="auto"/>
              <w:rPr/>
            </w:pPr>
            <w:r w:rsidDel="00000000" w:rsidR="00000000" w:rsidRPr="00000000">
              <w:rPr>
                <w:rtl w:val="0"/>
              </w:rPr>
              <w:t xml:space="preserve">Semana 7</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5">
            <w:pPr>
              <w:widowControl w:val="0"/>
              <w:spacing w:before="0" w:line="240" w:lineRule="auto"/>
              <w:rPr/>
            </w:pPr>
            <w:r w:rsidDel="00000000" w:rsidR="00000000" w:rsidRPr="00000000">
              <w:rPr>
                <w:rtl w:val="0"/>
              </w:rPr>
              <w:t xml:space="preserve">Fecha de entrega</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before="0" w:line="240" w:lineRule="auto"/>
              <w:rPr/>
            </w:pPr>
            <w:r w:rsidDel="00000000" w:rsidR="00000000" w:rsidRPr="00000000">
              <w:rPr>
                <w:rtl w:val="0"/>
              </w:rPr>
              <w:t xml:space="preserve">Semana 8</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7">
            <w:pPr>
              <w:widowControl w:val="0"/>
              <w:spacing w:before="0" w:line="240" w:lineRule="auto"/>
              <w:rPr/>
            </w:pPr>
            <w:r w:rsidDel="00000000" w:rsidR="00000000" w:rsidRPr="00000000">
              <w:rPr>
                <w:rtl w:val="0"/>
              </w:rPr>
              <w:t xml:space="preserve">Fecha de calificación</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before="0" w:line="240" w:lineRule="auto"/>
              <w:rPr/>
            </w:pPr>
            <w:r w:rsidDel="00000000" w:rsidR="00000000" w:rsidRPr="00000000">
              <w:rPr>
                <w:rtl w:val="0"/>
              </w:rPr>
              <w:t xml:space="preserve">Semana 9</w:t>
            </w:r>
          </w:p>
        </w:tc>
      </w:tr>
    </w:tbl>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1"/>
        <w:rPr/>
      </w:pPr>
      <w:bookmarkStart w:colFirst="0" w:colLast="0" w:name="_heading=h.a529sqitty4" w:id="11"/>
      <w:bookmarkEnd w:id="11"/>
      <w:r w:rsidDel="00000000" w:rsidR="00000000" w:rsidRPr="00000000">
        <w:rPr>
          <w:rtl w:val="0"/>
        </w:rPr>
        <w:t xml:space="preserve">Rúbrica de Calificación</w:t>
      </w:r>
    </w:p>
    <w:tbl>
      <w:tblPr>
        <w:tblStyle w:val="Table2"/>
        <w:tblW w:w="8020.0" w:type="dxa"/>
        <w:jc w:val="left"/>
        <w:tblLayout w:type="fixed"/>
        <w:tblLook w:val="0400"/>
      </w:tblPr>
      <w:tblGrid>
        <w:gridCol w:w="3040"/>
        <w:gridCol w:w="2060"/>
        <w:gridCol w:w="2920"/>
        <w:tblGridChange w:id="0">
          <w:tblGrid>
            <w:gridCol w:w="3040"/>
            <w:gridCol w:w="2060"/>
            <w:gridCol w:w="2920"/>
          </w:tblGrid>
        </w:tblGridChange>
      </w:tblGrid>
      <w:tr>
        <w:trPr>
          <w:cantSplit w:val="0"/>
          <w:trHeight w:val="330" w:hRule="atLeast"/>
          <w:tblHeader w:val="1"/>
        </w:trPr>
        <w:tc>
          <w:tcPr>
            <w:tcBorders>
              <w:top w:color="000000" w:space="0" w:sz="12" w:val="single"/>
              <w:left w:color="000000" w:space="0" w:sz="12" w:val="single"/>
              <w:bottom w:color="000000" w:space="0" w:sz="12" w:val="single"/>
              <w:right w:color="000000" w:space="0" w:sz="12" w:val="single"/>
            </w:tcBorders>
            <w:shd w:fill="auto" w:val="clear"/>
            <w:vAlign w:val="center"/>
          </w:tcPr>
          <w:p w:rsidR="00000000" w:rsidDel="00000000" w:rsidP="00000000" w:rsidRDefault="00000000" w:rsidRPr="00000000" w14:paraId="0000009B">
            <w:pPr>
              <w:spacing w:before="0" w:line="240" w:lineRule="auto"/>
              <w:jc w:val="center"/>
              <w:rPr>
                <w:b w:val="1"/>
                <w:color w:val="000000"/>
              </w:rPr>
            </w:pPr>
            <w:r w:rsidDel="00000000" w:rsidR="00000000" w:rsidRPr="00000000">
              <w:rPr>
                <w:b w:val="1"/>
                <w:color w:val="000000"/>
                <w:rtl w:val="0"/>
              </w:rPr>
              <w:t xml:space="preserve">Área</w:t>
            </w:r>
          </w:p>
        </w:tc>
        <w:tc>
          <w:tcPr>
            <w:tcBorders>
              <w:top w:color="000000" w:space="0" w:sz="12" w:val="single"/>
              <w:left w:color="000000" w:space="0" w:sz="0" w:val="nil"/>
              <w:bottom w:color="000000" w:space="0" w:sz="12" w:val="single"/>
              <w:right w:color="000000" w:space="0" w:sz="12" w:val="single"/>
            </w:tcBorders>
            <w:shd w:fill="auto" w:val="clear"/>
            <w:vAlign w:val="center"/>
          </w:tcPr>
          <w:p w:rsidR="00000000" w:rsidDel="00000000" w:rsidP="00000000" w:rsidRDefault="00000000" w:rsidRPr="00000000" w14:paraId="0000009C">
            <w:pPr>
              <w:spacing w:before="0" w:line="240" w:lineRule="auto"/>
              <w:jc w:val="center"/>
              <w:rPr>
                <w:b w:val="1"/>
                <w:color w:val="000000"/>
              </w:rPr>
            </w:pPr>
            <w:r w:rsidDel="00000000" w:rsidR="00000000" w:rsidRPr="00000000">
              <w:rPr>
                <w:b w:val="1"/>
                <w:color w:val="000000"/>
                <w:rtl w:val="0"/>
              </w:rPr>
              <w:t xml:space="preserve">Puntos Totales</w:t>
            </w:r>
          </w:p>
        </w:tc>
        <w:tc>
          <w:tcPr>
            <w:tcBorders>
              <w:top w:color="000000" w:space="0" w:sz="12" w:val="single"/>
              <w:left w:color="000000" w:space="0" w:sz="0" w:val="nil"/>
              <w:bottom w:color="000000" w:space="0" w:sz="12" w:val="single"/>
              <w:right w:color="000000" w:space="0" w:sz="12" w:val="single"/>
            </w:tcBorders>
            <w:shd w:fill="auto" w:val="clear"/>
            <w:vAlign w:val="center"/>
          </w:tcPr>
          <w:p w:rsidR="00000000" w:rsidDel="00000000" w:rsidP="00000000" w:rsidRDefault="00000000" w:rsidRPr="00000000" w14:paraId="0000009D">
            <w:pPr>
              <w:spacing w:before="0" w:line="240" w:lineRule="auto"/>
              <w:jc w:val="center"/>
              <w:rPr>
                <w:b w:val="1"/>
                <w:color w:val="000000"/>
              </w:rPr>
            </w:pPr>
            <w:r w:rsidDel="00000000" w:rsidR="00000000" w:rsidRPr="00000000">
              <w:rPr>
                <w:b w:val="1"/>
                <w:color w:val="000000"/>
                <w:rtl w:val="0"/>
              </w:rPr>
              <w:t xml:space="preserve">Puntos Obtenidos</w:t>
            </w:r>
          </w:p>
        </w:tc>
      </w:tr>
      <w:tr>
        <w:trPr>
          <w:cantSplit w:val="0"/>
          <w:trHeight w:val="315" w:hRule="atLeast"/>
          <w:tblHeader w:val="1"/>
        </w:trPr>
        <w:tc>
          <w:tcPr>
            <w:gridSpan w:val="2"/>
            <w:tcBorders>
              <w:top w:color="000000" w:space="0" w:sz="12" w:val="single"/>
              <w:left w:color="000000" w:space="0" w:sz="12" w:val="single"/>
              <w:bottom w:color="000000" w:space="0" w:sz="12" w:val="single"/>
              <w:right w:color="000000" w:space="0" w:sz="12" w:val="single"/>
            </w:tcBorders>
            <w:shd w:fill="cccccc" w:val="clear"/>
            <w:vAlign w:val="center"/>
          </w:tcPr>
          <w:p w:rsidR="00000000" w:rsidDel="00000000" w:rsidP="00000000" w:rsidRDefault="00000000" w:rsidRPr="00000000" w14:paraId="0000009E">
            <w:pPr>
              <w:spacing w:before="0" w:line="240" w:lineRule="auto"/>
              <w:rPr>
                <w:b w:val="1"/>
                <w:color w:val="000000"/>
              </w:rPr>
            </w:pPr>
            <w:r w:rsidDel="00000000" w:rsidR="00000000" w:rsidRPr="00000000">
              <w:rPr>
                <w:b w:val="1"/>
                <w:rtl w:val="0"/>
              </w:rPr>
              <w:t xml:space="preserve">CONOCIMIENTO (Subtotal: 85 pts)</w:t>
            </w:r>
            <w:r w:rsidDel="00000000" w:rsidR="00000000" w:rsidRPr="00000000">
              <w:rPr>
                <w:rtl w:val="0"/>
              </w:rPr>
            </w:r>
          </w:p>
        </w:tc>
        <w:tc>
          <w:tcPr>
            <w:tcBorders>
              <w:top w:color="000000" w:space="0" w:sz="0" w:val="nil"/>
              <w:left w:color="000000" w:space="0" w:sz="0" w:val="nil"/>
              <w:bottom w:color="000000" w:space="0" w:sz="12" w:val="single"/>
              <w:right w:color="000000" w:space="0" w:sz="12" w:val="single"/>
            </w:tcBorders>
            <w:shd w:fill="cccccc" w:val="clear"/>
            <w:vAlign w:val="center"/>
          </w:tcPr>
          <w:p w:rsidR="00000000" w:rsidDel="00000000" w:rsidP="00000000" w:rsidRDefault="00000000" w:rsidRPr="00000000" w14:paraId="000000A0">
            <w:pPr>
              <w:spacing w:before="0" w:line="240" w:lineRule="auto"/>
              <w:rPr>
                <w:color w:val="000000"/>
              </w:rPr>
            </w:pPr>
            <w:r w:rsidDel="00000000" w:rsidR="00000000" w:rsidRPr="00000000">
              <w:rPr>
                <w:color w:val="000000"/>
                <w:rtl w:val="0"/>
              </w:rPr>
              <w:t xml:space="preserve"> </w:t>
            </w:r>
          </w:p>
        </w:tc>
      </w:tr>
      <w:tr>
        <w:trPr>
          <w:cantSplit w:val="0"/>
          <w:trHeight w:val="330" w:hRule="atLeast"/>
          <w:tblHeader w:val="0"/>
        </w:trPr>
        <w:tc>
          <w:tcPr>
            <w:gridSpan w:val="2"/>
            <w:tcBorders>
              <w:top w:color="000000" w:space="0" w:sz="12" w:val="single"/>
              <w:left w:color="000000" w:space="0" w:sz="12" w:val="single"/>
              <w:bottom w:color="000000" w:space="0" w:sz="12" w:val="single"/>
              <w:right w:color="000000" w:space="0" w:sz="12" w:val="single"/>
            </w:tcBorders>
            <w:shd w:fill="auto" w:val="clear"/>
            <w:vAlign w:val="center"/>
          </w:tcPr>
          <w:p w:rsidR="00000000" w:rsidDel="00000000" w:rsidP="00000000" w:rsidRDefault="00000000" w:rsidRPr="00000000" w14:paraId="000000A1">
            <w:pPr>
              <w:spacing w:before="0" w:line="240" w:lineRule="auto"/>
              <w:rPr>
                <w:b w:val="1"/>
                <w:color w:val="000000"/>
              </w:rPr>
            </w:pPr>
            <w:r w:rsidDel="00000000" w:rsidR="00000000" w:rsidRPr="00000000">
              <w:rPr>
                <w:b w:val="1"/>
                <w:color w:val="000000"/>
                <w:rtl w:val="0"/>
              </w:rPr>
              <w:t xml:space="preserve">Funcionalidad del Proyecto (60 pts)</w:t>
            </w:r>
          </w:p>
        </w:tc>
        <w:tc>
          <w:tcPr>
            <w:tcBorders>
              <w:top w:color="000000" w:space="0" w:sz="0" w:val="nil"/>
              <w:left w:color="000000" w:space="0" w:sz="0" w:val="nil"/>
              <w:bottom w:color="000000" w:space="0" w:sz="12" w:val="single"/>
              <w:right w:color="000000" w:space="0" w:sz="12" w:val="single"/>
            </w:tcBorders>
            <w:shd w:fill="auto" w:val="clear"/>
            <w:vAlign w:val="center"/>
          </w:tcPr>
          <w:p w:rsidR="00000000" w:rsidDel="00000000" w:rsidP="00000000" w:rsidRDefault="00000000" w:rsidRPr="00000000" w14:paraId="000000A3">
            <w:pPr>
              <w:spacing w:before="0" w:line="240" w:lineRule="auto"/>
              <w:rPr>
                <w:color w:val="000000"/>
              </w:rPr>
            </w:pPr>
            <w:r w:rsidDel="00000000" w:rsidR="00000000" w:rsidRPr="00000000">
              <w:rPr>
                <w:color w:val="000000"/>
                <w:rtl w:val="0"/>
              </w:rPr>
              <w:t xml:space="preserve"> </w:t>
            </w:r>
          </w:p>
        </w:tc>
      </w:tr>
      <w:tr>
        <w:trPr>
          <w:cantSplit w:val="0"/>
          <w:trHeight w:val="885" w:hRule="atLeast"/>
          <w:tblHeader w:val="0"/>
        </w:trPr>
        <w:tc>
          <w:tcPr>
            <w:tcBorders>
              <w:top w:color="000000" w:space="0" w:sz="0" w:val="nil"/>
              <w:left w:color="000000" w:space="0" w:sz="12" w:val="single"/>
              <w:bottom w:color="000000" w:space="0" w:sz="12" w:val="single"/>
              <w:right w:color="000000" w:space="0" w:sz="12" w:val="single"/>
            </w:tcBorders>
            <w:shd w:fill="auto" w:val="clear"/>
            <w:vAlign w:val="center"/>
          </w:tcPr>
          <w:p w:rsidR="00000000" w:rsidDel="00000000" w:rsidP="00000000" w:rsidRDefault="00000000" w:rsidRPr="00000000" w14:paraId="000000A4">
            <w:pPr>
              <w:spacing w:before="0" w:line="240" w:lineRule="auto"/>
              <w:jc w:val="center"/>
              <w:rPr>
                <w:color w:val="000000"/>
              </w:rPr>
            </w:pPr>
            <w:r w:rsidDel="00000000" w:rsidR="00000000" w:rsidRPr="00000000">
              <w:rPr>
                <w:color w:val="000000"/>
                <w:rtl w:val="0"/>
              </w:rPr>
              <w:t xml:space="preserve">Correcta conexión y lectura de sensor(es) obligatorio(s) (DHT11/22)</w:t>
            </w:r>
          </w:p>
        </w:tc>
        <w:tc>
          <w:tcPr>
            <w:tcBorders>
              <w:top w:color="000000" w:space="0" w:sz="0" w:val="nil"/>
              <w:left w:color="000000" w:space="0" w:sz="0" w:val="nil"/>
              <w:bottom w:color="000000" w:space="0" w:sz="12" w:val="single"/>
              <w:right w:color="000000" w:space="0" w:sz="12" w:val="single"/>
            </w:tcBorders>
            <w:shd w:fill="auto" w:val="clear"/>
            <w:vAlign w:val="center"/>
          </w:tcPr>
          <w:p w:rsidR="00000000" w:rsidDel="00000000" w:rsidP="00000000" w:rsidRDefault="00000000" w:rsidRPr="00000000" w14:paraId="000000A5">
            <w:pPr>
              <w:spacing w:before="0" w:line="240" w:lineRule="auto"/>
              <w:jc w:val="center"/>
              <w:rPr>
                <w:color w:val="000000"/>
              </w:rPr>
            </w:pPr>
            <w:r w:rsidDel="00000000" w:rsidR="00000000" w:rsidRPr="00000000">
              <w:rPr>
                <w:color w:val="000000"/>
                <w:rtl w:val="0"/>
              </w:rPr>
              <w:t xml:space="preserve">5</w:t>
            </w:r>
          </w:p>
        </w:tc>
        <w:tc>
          <w:tcPr>
            <w:tcBorders>
              <w:top w:color="000000" w:space="0" w:sz="0" w:val="nil"/>
              <w:left w:color="000000" w:space="0" w:sz="0" w:val="nil"/>
              <w:bottom w:color="000000" w:space="0" w:sz="12" w:val="single"/>
              <w:right w:color="000000" w:space="0" w:sz="12" w:val="single"/>
            </w:tcBorders>
            <w:shd w:fill="auto" w:val="clear"/>
            <w:vAlign w:val="center"/>
          </w:tcPr>
          <w:p w:rsidR="00000000" w:rsidDel="00000000" w:rsidP="00000000" w:rsidRDefault="00000000" w:rsidRPr="00000000" w14:paraId="000000A6">
            <w:pPr>
              <w:spacing w:before="0" w:line="240" w:lineRule="auto"/>
              <w:rPr>
                <w:color w:val="000000"/>
              </w:rPr>
            </w:pPr>
            <w:r w:rsidDel="00000000" w:rsidR="00000000" w:rsidRPr="00000000">
              <w:rPr>
                <w:color w:val="000000"/>
                <w:rtl w:val="0"/>
              </w:rPr>
              <w:t xml:space="preserve"> </w:t>
            </w:r>
          </w:p>
        </w:tc>
      </w:tr>
      <w:tr>
        <w:trPr>
          <w:cantSplit w:val="0"/>
          <w:trHeight w:val="885" w:hRule="atLeast"/>
          <w:tblHeader w:val="0"/>
        </w:trPr>
        <w:tc>
          <w:tcPr>
            <w:tcBorders>
              <w:top w:color="000000" w:space="0" w:sz="0" w:val="nil"/>
              <w:left w:color="000000" w:space="0" w:sz="12" w:val="single"/>
              <w:bottom w:color="000000" w:space="0" w:sz="12" w:val="single"/>
              <w:right w:color="000000" w:space="0" w:sz="12" w:val="single"/>
            </w:tcBorders>
            <w:shd w:fill="auto" w:val="clear"/>
            <w:vAlign w:val="center"/>
          </w:tcPr>
          <w:p w:rsidR="00000000" w:rsidDel="00000000" w:rsidP="00000000" w:rsidRDefault="00000000" w:rsidRPr="00000000" w14:paraId="000000A7">
            <w:pPr>
              <w:spacing w:before="0" w:line="240" w:lineRule="auto"/>
              <w:jc w:val="center"/>
              <w:rPr>
                <w:color w:val="000000"/>
              </w:rPr>
            </w:pPr>
            <w:r w:rsidDel="00000000" w:rsidR="00000000" w:rsidRPr="00000000">
              <w:rPr>
                <w:color w:val="000000"/>
                <w:rtl w:val="0"/>
              </w:rPr>
              <w:t xml:space="preserve"> Temporización adecuada y envío constante de datos (serial/MQTT)</w:t>
            </w:r>
          </w:p>
        </w:tc>
        <w:tc>
          <w:tcPr>
            <w:tcBorders>
              <w:top w:color="000000" w:space="0" w:sz="0" w:val="nil"/>
              <w:left w:color="000000" w:space="0" w:sz="0" w:val="nil"/>
              <w:bottom w:color="000000" w:space="0" w:sz="12" w:val="single"/>
              <w:right w:color="000000" w:space="0" w:sz="12" w:val="single"/>
            </w:tcBorders>
            <w:shd w:fill="auto" w:val="clear"/>
            <w:vAlign w:val="center"/>
          </w:tcPr>
          <w:p w:rsidR="00000000" w:rsidDel="00000000" w:rsidP="00000000" w:rsidRDefault="00000000" w:rsidRPr="00000000" w14:paraId="000000A8">
            <w:pPr>
              <w:spacing w:before="0" w:line="240" w:lineRule="auto"/>
              <w:jc w:val="center"/>
              <w:rPr>
                <w:color w:val="000000"/>
              </w:rPr>
            </w:pPr>
            <w:r w:rsidDel="00000000" w:rsidR="00000000" w:rsidRPr="00000000">
              <w:rPr>
                <w:color w:val="000000"/>
                <w:rtl w:val="0"/>
              </w:rPr>
              <w:t xml:space="preserve">5</w:t>
            </w:r>
          </w:p>
        </w:tc>
        <w:tc>
          <w:tcPr>
            <w:tcBorders>
              <w:top w:color="000000" w:space="0" w:sz="0" w:val="nil"/>
              <w:left w:color="000000" w:space="0" w:sz="0" w:val="nil"/>
              <w:bottom w:color="000000" w:space="0" w:sz="12" w:val="single"/>
              <w:right w:color="000000" w:space="0" w:sz="12" w:val="single"/>
            </w:tcBorders>
            <w:shd w:fill="auto" w:val="clear"/>
            <w:vAlign w:val="center"/>
          </w:tcPr>
          <w:p w:rsidR="00000000" w:rsidDel="00000000" w:rsidP="00000000" w:rsidRDefault="00000000" w:rsidRPr="00000000" w14:paraId="000000A9">
            <w:pPr>
              <w:spacing w:before="0" w:line="240" w:lineRule="auto"/>
              <w:rPr>
                <w:color w:val="000000"/>
              </w:rPr>
            </w:pPr>
            <w:r w:rsidDel="00000000" w:rsidR="00000000" w:rsidRPr="00000000">
              <w:rPr>
                <w:color w:val="000000"/>
                <w:rtl w:val="0"/>
              </w:rPr>
              <w:t xml:space="preserve"> </w:t>
            </w:r>
          </w:p>
        </w:tc>
      </w:tr>
      <w:tr>
        <w:trPr>
          <w:cantSplit w:val="0"/>
          <w:trHeight w:val="600" w:hRule="atLeast"/>
          <w:tblHeader w:val="0"/>
        </w:trPr>
        <w:tc>
          <w:tcPr>
            <w:tcBorders>
              <w:top w:color="000000" w:space="0" w:sz="0" w:val="nil"/>
              <w:left w:color="000000" w:space="0" w:sz="12" w:val="single"/>
              <w:bottom w:color="000000" w:space="0" w:sz="12" w:val="single"/>
              <w:right w:color="000000" w:space="0" w:sz="12" w:val="single"/>
            </w:tcBorders>
            <w:shd w:fill="auto" w:val="clear"/>
            <w:vAlign w:val="center"/>
          </w:tcPr>
          <w:p w:rsidR="00000000" w:rsidDel="00000000" w:rsidP="00000000" w:rsidRDefault="00000000" w:rsidRPr="00000000" w14:paraId="000000AA">
            <w:pPr>
              <w:spacing w:before="0" w:line="240" w:lineRule="auto"/>
              <w:jc w:val="center"/>
              <w:rPr>
                <w:color w:val="000000"/>
              </w:rPr>
            </w:pPr>
            <w:r w:rsidDel="00000000" w:rsidR="00000000" w:rsidRPr="00000000">
              <w:rPr>
                <w:color w:val="000000"/>
                <w:rtl w:val="0"/>
              </w:rPr>
              <w:t xml:space="preserve">Formato de datos claro y consistente para transmisión</w:t>
            </w:r>
          </w:p>
        </w:tc>
        <w:tc>
          <w:tcPr>
            <w:tcBorders>
              <w:top w:color="000000" w:space="0" w:sz="0" w:val="nil"/>
              <w:left w:color="000000" w:space="0" w:sz="0" w:val="nil"/>
              <w:bottom w:color="000000" w:space="0" w:sz="12" w:val="single"/>
              <w:right w:color="000000" w:space="0" w:sz="12" w:val="single"/>
            </w:tcBorders>
            <w:shd w:fill="auto" w:val="clear"/>
            <w:vAlign w:val="center"/>
          </w:tcPr>
          <w:p w:rsidR="00000000" w:rsidDel="00000000" w:rsidP="00000000" w:rsidRDefault="00000000" w:rsidRPr="00000000" w14:paraId="000000AB">
            <w:pPr>
              <w:spacing w:before="0" w:line="240" w:lineRule="auto"/>
              <w:jc w:val="center"/>
              <w:rPr>
                <w:color w:val="000000"/>
              </w:rPr>
            </w:pPr>
            <w:r w:rsidDel="00000000" w:rsidR="00000000" w:rsidRPr="00000000">
              <w:rPr>
                <w:color w:val="000000"/>
                <w:rtl w:val="0"/>
              </w:rPr>
              <w:t xml:space="preserve">5</w:t>
            </w:r>
          </w:p>
        </w:tc>
        <w:tc>
          <w:tcPr>
            <w:tcBorders>
              <w:top w:color="000000" w:space="0" w:sz="0" w:val="nil"/>
              <w:left w:color="000000" w:space="0" w:sz="0" w:val="nil"/>
              <w:bottom w:color="000000" w:space="0" w:sz="12" w:val="single"/>
              <w:right w:color="000000" w:space="0" w:sz="12" w:val="single"/>
            </w:tcBorders>
            <w:shd w:fill="auto" w:val="clear"/>
            <w:vAlign w:val="center"/>
          </w:tcPr>
          <w:p w:rsidR="00000000" w:rsidDel="00000000" w:rsidP="00000000" w:rsidRDefault="00000000" w:rsidRPr="00000000" w14:paraId="000000AC">
            <w:pPr>
              <w:spacing w:before="0" w:line="240" w:lineRule="auto"/>
              <w:rPr>
                <w:color w:val="000000"/>
              </w:rPr>
            </w:pPr>
            <w:r w:rsidDel="00000000" w:rsidR="00000000" w:rsidRPr="00000000">
              <w:rPr>
                <w:color w:val="000000"/>
                <w:rtl w:val="0"/>
              </w:rPr>
              <w:t xml:space="preserve"> </w:t>
            </w:r>
          </w:p>
        </w:tc>
      </w:tr>
      <w:tr>
        <w:trPr>
          <w:cantSplit w:val="0"/>
          <w:trHeight w:val="930" w:hRule="atLeast"/>
          <w:tblHeader w:val="0"/>
        </w:trPr>
        <w:tc>
          <w:tcPr>
            <w:gridSpan w:val="2"/>
            <w:tcBorders>
              <w:top w:color="000000" w:space="0" w:sz="12" w:val="single"/>
              <w:left w:color="000000" w:space="0" w:sz="12" w:val="single"/>
              <w:bottom w:color="000000" w:space="0" w:sz="12" w:val="single"/>
              <w:right w:color="000000" w:space="0" w:sz="12" w:val="single"/>
            </w:tcBorders>
            <w:shd w:fill="auto" w:val="clear"/>
            <w:vAlign w:val="center"/>
          </w:tcPr>
          <w:p w:rsidR="00000000" w:rsidDel="00000000" w:rsidP="00000000" w:rsidRDefault="00000000" w:rsidRPr="00000000" w14:paraId="000000AD">
            <w:pPr>
              <w:spacing w:before="0" w:line="240" w:lineRule="auto"/>
              <w:rPr>
                <w:b w:val="1"/>
                <w:color w:val="000000"/>
              </w:rPr>
            </w:pPr>
            <w:r w:rsidDel="00000000" w:rsidR="00000000" w:rsidRPr="00000000">
              <w:rPr>
                <w:b w:val="1"/>
                <w:color w:val="000000"/>
                <w:rtl w:val="0"/>
              </w:rPr>
              <w:t xml:space="preserve">Almacenamiento de Datos en Raspberry Pi (NoSQL) (15 pts)</w:t>
            </w:r>
          </w:p>
        </w:tc>
        <w:tc>
          <w:tcPr>
            <w:tcBorders>
              <w:top w:color="000000" w:space="0" w:sz="0" w:val="nil"/>
              <w:left w:color="000000" w:space="0" w:sz="0" w:val="nil"/>
              <w:bottom w:color="000000" w:space="0" w:sz="12" w:val="single"/>
              <w:right w:color="000000" w:space="0" w:sz="12" w:val="single"/>
            </w:tcBorders>
            <w:shd w:fill="auto" w:val="clear"/>
            <w:vAlign w:val="center"/>
          </w:tcPr>
          <w:p w:rsidR="00000000" w:rsidDel="00000000" w:rsidP="00000000" w:rsidRDefault="00000000" w:rsidRPr="00000000" w14:paraId="000000AF">
            <w:pPr>
              <w:spacing w:before="0" w:line="240" w:lineRule="auto"/>
              <w:rPr>
                <w:color w:val="000000"/>
              </w:rPr>
            </w:pPr>
            <w:r w:rsidDel="00000000" w:rsidR="00000000" w:rsidRPr="00000000">
              <w:rPr>
                <w:color w:val="000000"/>
                <w:rtl w:val="0"/>
              </w:rPr>
              <w:t xml:space="preserve"> </w:t>
            </w:r>
          </w:p>
        </w:tc>
      </w:tr>
      <w:tr>
        <w:trPr>
          <w:cantSplit w:val="0"/>
          <w:trHeight w:val="930" w:hRule="atLeast"/>
          <w:tblHeader w:val="0"/>
        </w:trPr>
        <w:tc>
          <w:tcPr>
            <w:tcBorders>
              <w:top w:color="000000" w:space="0" w:sz="0" w:val="nil"/>
              <w:left w:color="000000" w:space="0" w:sz="12" w:val="single"/>
              <w:bottom w:color="000000" w:space="0" w:sz="12" w:val="single"/>
              <w:right w:color="000000" w:space="0" w:sz="12" w:val="single"/>
            </w:tcBorders>
            <w:shd w:fill="auto" w:val="clear"/>
            <w:vAlign w:val="center"/>
          </w:tcPr>
          <w:p w:rsidR="00000000" w:rsidDel="00000000" w:rsidP="00000000" w:rsidRDefault="00000000" w:rsidRPr="00000000" w14:paraId="000000B0">
            <w:pPr>
              <w:spacing w:before="0" w:line="240" w:lineRule="auto"/>
              <w:jc w:val="center"/>
              <w:rPr>
                <w:color w:val="000000"/>
              </w:rPr>
            </w:pPr>
            <w:r w:rsidDel="00000000" w:rsidR="00000000" w:rsidRPr="00000000">
              <w:rPr>
                <w:color w:val="000000"/>
                <w:rtl w:val="0"/>
              </w:rPr>
              <w:t xml:space="preserve">Correcta instalación y configuración de BD NoSQL (MongoDB/InfluxDB)</w:t>
            </w:r>
          </w:p>
        </w:tc>
        <w:tc>
          <w:tcPr>
            <w:tcBorders>
              <w:top w:color="000000" w:space="0" w:sz="0" w:val="nil"/>
              <w:left w:color="000000" w:space="0" w:sz="0" w:val="nil"/>
              <w:bottom w:color="000000" w:space="0" w:sz="12" w:val="single"/>
              <w:right w:color="000000" w:space="0" w:sz="12" w:val="single"/>
            </w:tcBorders>
            <w:shd w:fill="auto" w:val="clear"/>
            <w:vAlign w:val="center"/>
          </w:tcPr>
          <w:p w:rsidR="00000000" w:rsidDel="00000000" w:rsidP="00000000" w:rsidRDefault="00000000" w:rsidRPr="00000000" w14:paraId="000000B1">
            <w:pPr>
              <w:spacing w:before="0" w:line="240" w:lineRule="auto"/>
              <w:jc w:val="center"/>
              <w:rPr>
                <w:color w:val="000000"/>
              </w:rPr>
            </w:pPr>
            <w:r w:rsidDel="00000000" w:rsidR="00000000" w:rsidRPr="00000000">
              <w:rPr>
                <w:color w:val="000000"/>
                <w:rtl w:val="0"/>
              </w:rPr>
              <w:t xml:space="preserve">5</w:t>
            </w:r>
          </w:p>
        </w:tc>
        <w:tc>
          <w:tcPr>
            <w:tcBorders>
              <w:top w:color="000000" w:space="0" w:sz="0" w:val="nil"/>
              <w:left w:color="000000" w:space="0" w:sz="0" w:val="nil"/>
              <w:bottom w:color="000000" w:space="0" w:sz="12" w:val="single"/>
              <w:right w:color="000000" w:space="0" w:sz="12" w:val="single"/>
            </w:tcBorders>
            <w:shd w:fill="auto" w:val="clear"/>
            <w:vAlign w:val="center"/>
          </w:tcPr>
          <w:p w:rsidR="00000000" w:rsidDel="00000000" w:rsidP="00000000" w:rsidRDefault="00000000" w:rsidRPr="00000000" w14:paraId="000000B2">
            <w:pPr>
              <w:spacing w:before="0" w:line="240" w:lineRule="auto"/>
              <w:rPr>
                <w:color w:val="000000"/>
              </w:rPr>
            </w:pPr>
            <w:r w:rsidDel="00000000" w:rsidR="00000000" w:rsidRPr="00000000">
              <w:rPr>
                <w:color w:val="000000"/>
                <w:rtl w:val="0"/>
              </w:rPr>
              <w:t xml:space="preserve"> </w:t>
            </w:r>
          </w:p>
        </w:tc>
      </w:tr>
      <w:tr>
        <w:trPr>
          <w:cantSplit w:val="0"/>
          <w:trHeight w:val="930" w:hRule="atLeast"/>
          <w:tblHeader w:val="0"/>
        </w:trPr>
        <w:tc>
          <w:tcPr>
            <w:tcBorders>
              <w:top w:color="000000" w:space="0" w:sz="0" w:val="nil"/>
              <w:left w:color="000000" w:space="0" w:sz="12" w:val="single"/>
              <w:bottom w:color="000000" w:space="0" w:sz="12" w:val="single"/>
              <w:right w:color="000000" w:space="0" w:sz="12" w:val="single"/>
            </w:tcBorders>
            <w:shd w:fill="auto" w:val="clear"/>
            <w:vAlign w:val="center"/>
          </w:tcPr>
          <w:p w:rsidR="00000000" w:rsidDel="00000000" w:rsidP="00000000" w:rsidRDefault="00000000" w:rsidRPr="00000000" w14:paraId="000000B3">
            <w:pPr>
              <w:spacing w:before="0" w:line="240" w:lineRule="auto"/>
              <w:jc w:val="center"/>
              <w:rPr>
                <w:color w:val="000000"/>
              </w:rPr>
            </w:pPr>
            <w:r w:rsidDel="00000000" w:rsidR="00000000" w:rsidRPr="00000000">
              <w:rPr>
                <w:color w:val="000000"/>
                <w:rtl w:val="0"/>
              </w:rPr>
              <w:t xml:space="preserve">Script Python para recepción y almacenamiento de datos funcional</w:t>
            </w:r>
          </w:p>
        </w:tc>
        <w:tc>
          <w:tcPr>
            <w:tcBorders>
              <w:top w:color="000000" w:space="0" w:sz="0" w:val="nil"/>
              <w:left w:color="000000" w:space="0" w:sz="0" w:val="nil"/>
              <w:bottom w:color="000000" w:space="0" w:sz="12" w:val="single"/>
              <w:right w:color="000000" w:space="0" w:sz="12" w:val="single"/>
            </w:tcBorders>
            <w:shd w:fill="auto" w:val="clear"/>
            <w:vAlign w:val="center"/>
          </w:tcPr>
          <w:p w:rsidR="00000000" w:rsidDel="00000000" w:rsidP="00000000" w:rsidRDefault="00000000" w:rsidRPr="00000000" w14:paraId="000000B4">
            <w:pPr>
              <w:spacing w:before="0" w:line="240" w:lineRule="auto"/>
              <w:jc w:val="center"/>
              <w:rPr>
                <w:color w:val="000000"/>
              </w:rPr>
            </w:pPr>
            <w:r w:rsidDel="00000000" w:rsidR="00000000" w:rsidRPr="00000000">
              <w:rPr>
                <w:color w:val="000000"/>
                <w:rtl w:val="0"/>
              </w:rPr>
              <w:t xml:space="preserve">5</w:t>
            </w:r>
          </w:p>
        </w:tc>
        <w:tc>
          <w:tcPr>
            <w:tcBorders>
              <w:top w:color="000000" w:space="0" w:sz="0" w:val="nil"/>
              <w:left w:color="000000" w:space="0" w:sz="0" w:val="nil"/>
              <w:bottom w:color="000000" w:space="0" w:sz="12" w:val="single"/>
              <w:right w:color="000000" w:space="0" w:sz="12" w:val="single"/>
            </w:tcBorders>
            <w:shd w:fill="auto" w:val="clear"/>
            <w:vAlign w:val="center"/>
          </w:tcPr>
          <w:p w:rsidR="00000000" w:rsidDel="00000000" w:rsidP="00000000" w:rsidRDefault="00000000" w:rsidRPr="00000000" w14:paraId="000000B5">
            <w:pPr>
              <w:spacing w:before="0" w:line="240" w:lineRule="auto"/>
              <w:rPr>
                <w:color w:val="000000"/>
              </w:rPr>
            </w:pPr>
            <w:r w:rsidDel="00000000" w:rsidR="00000000" w:rsidRPr="00000000">
              <w:rPr>
                <w:color w:val="000000"/>
                <w:rtl w:val="0"/>
              </w:rPr>
              <w:t xml:space="preserve"> </w:t>
            </w:r>
          </w:p>
        </w:tc>
      </w:tr>
      <w:tr>
        <w:trPr>
          <w:cantSplit w:val="0"/>
          <w:trHeight w:val="885" w:hRule="atLeast"/>
          <w:tblHeader w:val="0"/>
        </w:trPr>
        <w:tc>
          <w:tcPr>
            <w:tcBorders>
              <w:top w:color="000000" w:space="0" w:sz="0" w:val="nil"/>
              <w:left w:color="000000" w:space="0" w:sz="12" w:val="single"/>
              <w:bottom w:color="000000" w:space="0" w:sz="12" w:val="single"/>
              <w:right w:color="000000" w:space="0" w:sz="12" w:val="single"/>
            </w:tcBorders>
            <w:shd w:fill="auto" w:val="clear"/>
            <w:vAlign w:val="center"/>
          </w:tcPr>
          <w:p w:rsidR="00000000" w:rsidDel="00000000" w:rsidP="00000000" w:rsidRDefault="00000000" w:rsidRPr="00000000" w14:paraId="000000B6">
            <w:pPr>
              <w:spacing w:before="0" w:line="240" w:lineRule="auto"/>
              <w:jc w:val="center"/>
              <w:rPr>
                <w:color w:val="000000"/>
              </w:rPr>
            </w:pPr>
            <w:r w:rsidDel="00000000" w:rsidR="00000000" w:rsidRPr="00000000">
              <w:rPr>
                <w:color w:val="000000"/>
                <w:rtl w:val="0"/>
              </w:rPr>
              <w:t xml:space="preserve">Almacenamiento de datos de varios días con timestamps correctos</w:t>
            </w:r>
          </w:p>
        </w:tc>
        <w:tc>
          <w:tcPr>
            <w:tcBorders>
              <w:top w:color="000000" w:space="0" w:sz="0" w:val="nil"/>
              <w:left w:color="000000" w:space="0" w:sz="0" w:val="nil"/>
              <w:bottom w:color="000000" w:space="0" w:sz="12" w:val="single"/>
              <w:right w:color="000000" w:space="0" w:sz="12" w:val="single"/>
            </w:tcBorders>
            <w:shd w:fill="auto" w:val="clear"/>
            <w:vAlign w:val="center"/>
          </w:tcPr>
          <w:p w:rsidR="00000000" w:rsidDel="00000000" w:rsidP="00000000" w:rsidRDefault="00000000" w:rsidRPr="00000000" w14:paraId="000000B7">
            <w:pPr>
              <w:spacing w:before="0" w:line="240" w:lineRule="auto"/>
              <w:jc w:val="center"/>
              <w:rPr>
                <w:color w:val="000000"/>
              </w:rPr>
            </w:pPr>
            <w:r w:rsidDel="00000000" w:rsidR="00000000" w:rsidRPr="00000000">
              <w:rPr>
                <w:color w:val="000000"/>
                <w:rtl w:val="0"/>
              </w:rPr>
              <w:t xml:space="preserve">5</w:t>
            </w:r>
          </w:p>
        </w:tc>
        <w:tc>
          <w:tcPr>
            <w:tcBorders>
              <w:top w:color="000000" w:space="0" w:sz="0" w:val="nil"/>
              <w:left w:color="000000" w:space="0" w:sz="0" w:val="nil"/>
              <w:bottom w:color="000000" w:space="0" w:sz="12" w:val="single"/>
              <w:right w:color="000000" w:space="0" w:sz="12" w:val="single"/>
            </w:tcBorders>
            <w:shd w:fill="auto" w:val="clear"/>
            <w:vAlign w:val="center"/>
          </w:tcPr>
          <w:p w:rsidR="00000000" w:rsidDel="00000000" w:rsidP="00000000" w:rsidRDefault="00000000" w:rsidRPr="00000000" w14:paraId="000000B8">
            <w:pPr>
              <w:spacing w:before="0" w:line="240" w:lineRule="auto"/>
              <w:rPr>
                <w:color w:val="000000"/>
              </w:rPr>
            </w:pPr>
            <w:r w:rsidDel="00000000" w:rsidR="00000000" w:rsidRPr="00000000">
              <w:rPr>
                <w:color w:val="000000"/>
                <w:rtl w:val="0"/>
              </w:rPr>
              <w:t xml:space="preserve"> </w:t>
            </w:r>
          </w:p>
        </w:tc>
      </w:tr>
      <w:tr>
        <w:trPr>
          <w:cantSplit w:val="0"/>
          <w:trHeight w:val="780" w:hRule="atLeast"/>
          <w:tblHeader w:val="0"/>
        </w:trPr>
        <w:tc>
          <w:tcPr>
            <w:gridSpan w:val="2"/>
            <w:tcBorders>
              <w:top w:color="000000" w:space="0" w:sz="12" w:val="single"/>
              <w:left w:color="000000" w:space="0" w:sz="12" w:val="single"/>
              <w:bottom w:color="000000" w:space="0" w:sz="12" w:val="single"/>
              <w:right w:color="000000" w:space="0" w:sz="12" w:val="single"/>
            </w:tcBorders>
            <w:shd w:fill="auto" w:val="clear"/>
            <w:vAlign w:val="center"/>
          </w:tcPr>
          <w:p w:rsidR="00000000" w:rsidDel="00000000" w:rsidP="00000000" w:rsidRDefault="00000000" w:rsidRPr="00000000" w14:paraId="000000B9">
            <w:pPr>
              <w:spacing w:before="0" w:line="240" w:lineRule="auto"/>
              <w:rPr>
                <w:b w:val="1"/>
                <w:color w:val="000000"/>
              </w:rPr>
            </w:pPr>
            <w:r w:rsidDel="00000000" w:rsidR="00000000" w:rsidRPr="00000000">
              <w:rPr>
                <w:b w:val="1"/>
                <w:color w:val="000000"/>
                <w:rtl w:val="0"/>
              </w:rPr>
              <w:t xml:space="preserve">Procesamiento y Preparación de Datos en RPi (15 pts)</w:t>
            </w:r>
          </w:p>
        </w:tc>
        <w:tc>
          <w:tcPr>
            <w:tcBorders>
              <w:top w:color="000000" w:space="0" w:sz="0" w:val="nil"/>
              <w:left w:color="000000" w:space="0" w:sz="0" w:val="nil"/>
              <w:bottom w:color="000000" w:space="0" w:sz="12" w:val="single"/>
              <w:right w:color="000000" w:space="0" w:sz="12" w:val="single"/>
            </w:tcBorders>
            <w:shd w:fill="auto" w:val="clear"/>
            <w:vAlign w:val="center"/>
          </w:tcPr>
          <w:p w:rsidR="00000000" w:rsidDel="00000000" w:rsidP="00000000" w:rsidRDefault="00000000" w:rsidRPr="00000000" w14:paraId="000000BB">
            <w:pPr>
              <w:spacing w:before="0" w:line="240" w:lineRule="auto"/>
              <w:rPr>
                <w:color w:val="000000"/>
              </w:rPr>
            </w:pPr>
            <w:r w:rsidDel="00000000" w:rsidR="00000000" w:rsidRPr="00000000">
              <w:rPr>
                <w:color w:val="000000"/>
                <w:rtl w:val="0"/>
              </w:rPr>
              <w:t xml:space="preserve"> </w:t>
            </w:r>
          </w:p>
        </w:tc>
      </w:tr>
      <w:tr>
        <w:trPr>
          <w:cantSplit w:val="0"/>
          <w:trHeight w:val="600" w:hRule="atLeast"/>
          <w:tblHeader w:val="0"/>
        </w:trPr>
        <w:tc>
          <w:tcPr>
            <w:tcBorders>
              <w:top w:color="000000" w:space="0" w:sz="0" w:val="nil"/>
              <w:left w:color="000000" w:space="0" w:sz="12" w:val="single"/>
              <w:bottom w:color="000000" w:space="0" w:sz="12" w:val="single"/>
              <w:right w:color="000000" w:space="0" w:sz="12" w:val="single"/>
            </w:tcBorders>
            <w:shd w:fill="auto" w:val="clear"/>
            <w:vAlign w:val="center"/>
          </w:tcPr>
          <w:p w:rsidR="00000000" w:rsidDel="00000000" w:rsidP="00000000" w:rsidRDefault="00000000" w:rsidRPr="00000000" w14:paraId="000000BC">
            <w:pPr>
              <w:spacing w:before="0" w:line="240" w:lineRule="auto"/>
              <w:jc w:val="center"/>
              <w:rPr>
                <w:color w:val="000000"/>
              </w:rPr>
            </w:pPr>
            <w:r w:rsidDel="00000000" w:rsidR="00000000" w:rsidRPr="00000000">
              <w:rPr>
                <w:color w:val="000000"/>
                <w:rtl w:val="0"/>
              </w:rPr>
              <w:t xml:space="preserve">Script Python para consulta y carga de datos desde BD</w:t>
            </w:r>
          </w:p>
        </w:tc>
        <w:tc>
          <w:tcPr>
            <w:tcBorders>
              <w:top w:color="000000" w:space="0" w:sz="0" w:val="nil"/>
              <w:left w:color="000000" w:space="0" w:sz="0" w:val="nil"/>
              <w:bottom w:color="000000" w:space="0" w:sz="12" w:val="single"/>
              <w:right w:color="000000" w:space="0" w:sz="12" w:val="single"/>
            </w:tcBorders>
            <w:shd w:fill="auto" w:val="clear"/>
            <w:vAlign w:val="center"/>
          </w:tcPr>
          <w:p w:rsidR="00000000" w:rsidDel="00000000" w:rsidP="00000000" w:rsidRDefault="00000000" w:rsidRPr="00000000" w14:paraId="000000BD">
            <w:pPr>
              <w:spacing w:before="0" w:line="240" w:lineRule="auto"/>
              <w:jc w:val="center"/>
              <w:rPr>
                <w:color w:val="000000"/>
              </w:rPr>
            </w:pPr>
            <w:r w:rsidDel="00000000" w:rsidR="00000000" w:rsidRPr="00000000">
              <w:rPr>
                <w:color w:val="000000"/>
                <w:rtl w:val="0"/>
              </w:rPr>
              <w:t xml:space="preserve">5</w:t>
            </w:r>
          </w:p>
        </w:tc>
        <w:tc>
          <w:tcPr>
            <w:tcBorders>
              <w:top w:color="000000" w:space="0" w:sz="0" w:val="nil"/>
              <w:left w:color="000000" w:space="0" w:sz="0" w:val="nil"/>
              <w:bottom w:color="000000" w:space="0" w:sz="12" w:val="single"/>
              <w:right w:color="000000" w:space="0" w:sz="12" w:val="single"/>
            </w:tcBorders>
            <w:shd w:fill="auto" w:val="clear"/>
            <w:vAlign w:val="center"/>
          </w:tcPr>
          <w:p w:rsidR="00000000" w:rsidDel="00000000" w:rsidP="00000000" w:rsidRDefault="00000000" w:rsidRPr="00000000" w14:paraId="000000BE">
            <w:pPr>
              <w:spacing w:before="0" w:line="240" w:lineRule="auto"/>
              <w:rPr>
                <w:color w:val="000000"/>
              </w:rPr>
            </w:pPr>
            <w:r w:rsidDel="00000000" w:rsidR="00000000" w:rsidRPr="00000000">
              <w:rPr>
                <w:color w:val="000000"/>
                <w:rtl w:val="0"/>
              </w:rPr>
              <w:t xml:space="preserve"> </w:t>
            </w:r>
          </w:p>
        </w:tc>
      </w:tr>
      <w:tr>
        <w:trPr>
          <w:cantSplit w:val="0"/>
          <w:trHeight w:val="885" w:hRule="atLeast"/>
          <w:tblHeader w:val="0"/>
        </w:trPr>
        <w:tc>
          <w:tcPr>
            <w:tcBorders>
              <w:top w:color="000000" w:space="0" w:sz="0" w:val="nil"/>
              <w:left w:color="000000" w:space="0" w:sz="12" w:val="single"/>
              <w:bottom w:color="000000" w:space="0" w:sz="12" w:val="single"/>
              <w:right w:color="000000" w:space="0" w:sz="12" w:val="single"/>
            </w:tcBorders>
            <w:shd w:fill="auto" w:val="clear"/>
            <w:vAlign w:val="center"/>
          </w:tcPr>
          <w:p w:rsidR="00000000" w:rsidDel="00000000" w:rsidP="00000000" w:rsidRDefault="00000000" w:rsidRPr="00000000" w14:paraId="000000BF">
            <w:pPr>
              <w:spacing w:before="0" w:line="240" w:lineRule="auto"/>
              <w:jc w:val="center"/>
              <w:rPr>
                <w:color w:val="000000"/>
              </w:rPr>
            </w:pPr>
            <w:r w:rsidDel="00000000" w:rsidR="00000000" w:rsidRPr="00000000">
              <w:rPr>
                <w:color w:val="000000"/>
                <w:rtl w:val="0"/>
              </w:rPr>
              <w:t xml:space="preserve">Preprocesamiento básico de datos (limpieza, formato) con Pandas</w:t>
            </w:r>
          </w:p>
        </w:tc>
        <w:tc>
          <w:tcPr>
            <w:tcBorders>
              <w:top w:color="000000" w:space="0" w:sz="0" w:val="nil"/>
              <w:left w:color="000000" w:space="0" w:sz="0" w:val="nil"/>
              <w:bottom w:color="000000" w:space="0" w:sz="12" w:val="single"/>
              <w:right w:color="000000" w:space="0" w:sz="12" w:val="single"/>
            </w:tcBorders>
            <w:shd w:fill="auto" w:val="clear"/>
            <w:vAlign w:val="center"/>
          </w:tcPr>
          <w:p w:rsidR="00000000" w:rsidDel="00000000" w:rsidP="00000000" w:rsidRDefault="00000000" w:rsidRPr="00000000" w14:paraId="000000C0">
            <w:pPr>
              <w:spacing w:before="0" w:line="240" w:lineRule="auto"/>
              <w:jc w:val="center"/>
              <w:rPr>
                <w:color w:val="000000"/>
              </w:rPr>
            </w:pPr>
            <w:r w:rsidDel="00000000" w:rsidR="00000000" w:rsidRPr="00000000">
              <w:rPr>
                <w:color w:val="000000"/>
                <w:rtl w:val="0"/>
              </w:rPr>
              <w:t xml:space="preserve">5</w:t>
            </w:r>
          </w:p>
        </w:tc>
        <w:tc>
          <w:tcPr>
            <w:tcBorders>
              <w:top w:color="000000" w:space="0" w:sz="0" w:val="nil"/>
              <w:left w:color="000000" w:space="0" w:sz="0" w:val="nil"/>
              <w:bottom w:color="000000" w:space="0" w:sz="12" w:val="single"/>
              <w:right w:color="000000" w:space="0" w:sz="12" w:val="single"/>
            </w:tcBorders>
            <w:shd w:fill="auto" w:val="clear"/>
            <w:vAlign w:val="center"/>
          </w:tcPr>
          <w:p w:rsidR="00000000" w:rsidDel="00000000" w:rsidP="00000000" w:rsidRDefault="00000000" w:rsidRPr="00000000" w14:paraId="000000C1">
            <w:pPr>
              <w:spacing w:before="0" w:line="240" w:lineRule="auto"/>
              <w:rPr>
                <w:color w:val="000000"/>
              </w:rPr>
            </w:pPr>
            <w:r w:rsidDel="00000000" w:rsidR="00000000" w:rsidRPr="00000000">
              <w:rPr>
                <w:color w:val="000000"/>
                <w:rtl w:val="0"/>
              </w:rPr>
              <w:t xml:space="preserve"> </w:t>
            </w:r>
          </w:p>
        </w:tc>
      </w:tr>
      <w:tr>
        <w:trPr>
          <w:cantSplit w:val="0"/>
          <w:trHeight w:val="885" w:hRule="atLeast"/>
          <w:tblHeader w:val="0"/>
        </w:trPr>
        <w:tc>
          <w:tcPr>
            <w:tcBorders>
              <w:top w:color="000000" w:space="0" w:sz="0" w:val="nil"/>
              <w:left w:color="000000" w:space="0" w:sz="12" w:val="single"/>
              <w:bottom w:color="000000" w:space="0" w:sz="12" w:val="single"/>
              <w:right w:color="000000" w:space="0" w:sz="12" w:val="single"/>
            </w:tcBorders>
            <w:shd w:fill="auto" w:val="clear"/>
            <w:vAlign w:val="center"/>
          </w:tcPr>
          <w:p w:rsidR="00000000" w:rsidDel="00000000" w:rsidP="00000000" w:rsidRDefault="00000000" w:rsidRPr="00000000" w14:paraId="000000C2">
            <w:pPr>
              <w:spacing w:before="0" w:line="240" w:lineRule="auto"/>
              <w:jc w:val="center"/>
              <w:rPr>
                <w:color w:val="000000"/>
              </w:rPr>
            </w:pPr>
            <w:r w:rsidDel="00000000" w:rsidR="00000000" w:rsidRPr="00000000">
              <w:rPr>
                <w:color w:val="000000"/>
                <w:rtl w:val="0"/>
              </w:rPr>
              <w:t xml:space="preserve">Preparación de datos adecuada para el entrenamiento del modelo</w:t>
            </w:r>
          </w:p>
        </w:tc>
        <w:tc>
          <w:tcPr>
            <w:tcBorders>
              <w:top w:color="000000" w:space="0" w:sz="0" w:val="nil"/>
              <w:left w:color="000000" w:space="0" w:sz="0" w:val="nil"/>
              <w:bottom w:color="000000" w:space="0" w:sz="12" w:val="single"/>
              <w:right w:color="000000" w:space="0" w:sz="12" w:val="single"/>
            </w:tcBorders>
            <w:shd w:fill="auto" w:val="clear"/>
            <w:vAlign w:val="center"/>
          </w:tcPr>
          <w:p w:rsidR="00000000" w:rsidDel="00000000" w:rsidP="00000000" w:rsidRDefault="00000000" w:rsidRPr="00000000" w14:paraId="000000C3">
            <w:pPr>
              <w:spacing w:before="0" w:line="240" w:lineRule="auto"/>
              <w:jc w:val="center"/>
              <w:rPr>
                <w:color w:val="000000"/>
              </w:rPr>
            </w:pPr>
            <w:r w:rsidDel="00000000" w:rsidR="00000000" w:rsidRPr="00000000">
              <w:rPr>
                <w:color w:val="000000"/>
                <w:rtl w:val="0"/>
              </w:rPr>
              <w:t xml:space="preserve">5</w:t>
            </w:r>
          </w:p>
        </w:tc>
        <w:tc>
          <w:tcPr>
            <w:tcBorders>
              <w:top w:color="000000" w:space="0" w:sz="0" w:val="nil"/>
              <w:left w:color="000000" w:space="0" w:sz="0" w:val="nil"/>
              <w:bottom w:color="000000" w:space="0" w:sz="12" w:val="single"/>
              <w:right w:color="000000" w:space="0" w:sz="12" w:val="single"/>
            </w:tcBorders>
            <w:shd w:fill="auto" w:val="clear"/>
            <w:vAlign w:val="center"/>
          </w:tcPr>
          <w:p w:rsidR="00000000" w:rsidDel="00000000" w:rsidP="00000000" w:rsidRDefault="00000000" w:rsidRPr="00000000" w14:paraId="000000C4">
            <w:pPr>
              <w:spacing w:before="0" w:line="240" w:lineRule="auto"/>
              <w:rPr>
                <w:color w:val="000000"/>
              </w:rPr>
            </w:pPr>
            <w:r w:rsidDel="00000000" w:rsidR="00000000" w:rsidRPr="00000000">
              <w:rPr>
                <w:color w:val="000000"/>
                <w:rtl w:val="0"/>
              </w:rPr>
              <w:t xml:space="preserve"> </w:t>
            </w:r>
          </w:p>
        </w:tc>
      </w:tr>
      <w:tr>
        <w:trPr>
          <w:cantSplit w:val="0"/>
          <w:trHeight w:val="855" w:hRule="atLeast"/>
          <w:tblHeader w:val="0"/>
        </w:trPr>
        <w:tc>
          <w:tcPr>
            <w:gridSpan w:val="2"/>
            <w:tcBorders>
              <w:top w:color="000000" w:space="0" w:sz="12" w:val="single"/>
              <w:left w:color="000000" w:space="0" w:sz="12" w:val="single"/>
              <w:bottom w:color="000000" w:space="0" w:sz="12" w:val="single"/>
              <w:right w:color="000000" w:space="0" w:sz="12" w:val="single"/>
            </w:tcBorders>
            <w:shd w:fill="auto" w:val="clear"/>
            <w:vAlign w:val="center"/>
          </w:tcPr>
          <w:p w:rsidR="00000000" w:rsidDel="00000000" w:rsidP="00000000" w:rsidRDefault="00000000" w:rsidRPr="00000000" w14:paraId="000000C5">
            <w:pPr>
              <w:spacing w:before="0" w:line="240" w:lineRule="auto"/>
              <w:rPr>
                <w:b w:val="1"/>
                <w:color w:val="000000"/>
              </w:rPr>
            </w:pPr>
            <w:r w:rsidDel="00000000" w:rsidR="00000000" w:rsidRPr="00000000">
              <w:rPr>
                <w:b w:val="1"/>
                <w:color w:val="000000"/>
                <w:rtl w:val="0"/>
              </w:rPr>
              <w:t xml:space="preserve">Visualización de Resultados en Raspberry Pi (GUI) (15 pts)</w:t>
            </w:r>
          </w:p>
        </w:tc>
        <w:tc>
          <w:tcPr>
            <w:tcBorders>
              <w:top w:color="000000" w:space="0" w:sz="0" w:val="nil"/>
              <w:left w:color="000000" w:space="0" w:sz="0" w:val="nil"/>
              <w:bottom w:color="000000" w:space="0" w:sz="12" w:val="single"/>
              <w:right w:color="000000" w:space="0" w:sz="12" w:val="single"/>
            </w:tcBorders>
            <w:shd w:fill="auto" w:val="clear"/>
            <w:vAlign w:val="center"/>
          </w:tcPr>
          <w:p w:rsidR="00000000" w:rsidDel="00000000" w:rsidP="00000000" w:rsidRDefault="00000000" w:rsidRPr="00000000" w14:paraId="000000C7">
            <w:pPr>
              <w:spacing w:before="0" w:line="240" w:lineRule="auto"/>
              <w:rPr>
                <w:color w:val="000000"/>
              </w:rPr>
            </w:pPr>
            <w:r w:rsidDel="00000000" w:rsidR="00000000" w:rsidRPr="00000000">
              <w:rPr>
                <w:color w:val="000000"/>
                <w:rtl w:val="0"/>
              </w:rPr>
              <w:t xml:space="preserve"> </w:t>
            </w:r>
          </w:p>
        </w:tc>
      </w:tr>
      <w:tr>
        <w:trPr>
          <w:cantSplit w:val="0"/>
          <w:trHeight w:val="885" w:hRule="atLeast"/>
          <w:tblHeader w:val="0"/>
        </w:trPr>
        <w:tc>
          <w:tcPr>
            <w:tcBorders>
              <w:top w:color="000000" w:space="0" w:sz="0" w:val="nil"/>
              <w:left w:color="000000" w:space="0" w:sz="12" w:val="single"/>
              <w:bottom w:color="000000" w:space="0" w:sz="12" w:val="single"/>
              <w:right w:color="000000" w:space="0" w:sz="12" w:val="single"/>
            </w:tcBorders>
            <w:shd w:fill="auto" w:val="clear"/>
            <w:vAlign w:val="center"/>
          </w:tcPr>
          <w:p w:rsidR="00000000" w:rsidDel="00000000" w:rsidP="00000000" w:rsidRDefault="00000000" w:rsidRPr="00000000" w14:paraId="000000C8">
            <w:pPr>
              <w:spacing w:before="0" w:line="240" w:lineRule="auto"/>
              <w:jc w:val="center"/>
              <w:rPr>
                <w:color w:val="000000"/>
              </w:rPr>
            </w:pPr>
            <w:r w:rsidDel="00000000" w:rsidR="00000000" w:rsidRPr="00000000">
              <w:rPr>
                <w:color w:val="000000"/>
                <w:rtl w:val="0"/>
              </w:rPr>
              <w:t xml:space="preserve"> Implementación de interfaz gráfica funcional (Tkinter u otra)</w:t>
            </w:r>
          </w:p>
        </w:tc>
        <w:tc>
          <w:tcPr>
            <w:tcBorders>
              <w:top w:color="000000" w:space="0" w:sz="0" w:val="nil"/>
              <w:left w:color="000000" w:space="0" w:sz="0" w:val="nil"/>
              <w:bottom w:color="000000" w:space="0" w:sz="12" w:val="single"/>
              <w:right w:color="000000" w:space="0" w:sz="12" w:val="single"/>
            </w:tcBorders>
            <w:shd w:fill="auto" w:val="clear"/>
            <w:vAlign w:val="center"/>
          </w:tcPr>
          <w:p w:rsidR="00000000" w:rsidDel="00000000" w:rsidP="00000000" w:rsidRDefault="00000000" w:rsidRPr="00000000" w14:paraId="000000C9">
            <w:pPr>
              <w:spacing w:before="0" w:line="240" w:lineRule="auto"/>
              <w:jc w:val="center"/>
              <w:rPr>
                <w:color w:val="000000"/>
              </w:rPr>
            </w:pPr>
            <w:r w:rsidDel="00000000" w:rsidR="00000000" w:rsidRPr="00000000">
              <w:rPr>
                <w:color w:val="000000"/>
                <w:rtl w:val="0"/>
              </w:rPr>
              <w:t xml:space="preserve">5</w:t>
            </w:r>
          </w:p>
        </w:tc>
        <w:tc>
          <w:tcPr>
            <w:tcBorders>
              <w:top w:color="000000" w:space="0" w:sz="0" w:val="nil"/>
              <w:left w:color="000000" w:space="0" w:sz="0" w:val="nil"/>
              <w:bottom w:color="000000" w:space="0" w:sz="12" w:val="single"/>
              <w:right w:color="000000" w:space="0" w:sz="12" w:val="single"/>
            </w:tcBorders>
            <w:shd w:fill="auto" w:val="clear"/>
            <w:vAlign w:val="center"/>
          </w:tcPr>
          <w:p w:rsidR="00000000" w:rsidDel="00000000" w:rsidP="00000000" w:rsidRDefault="00000000" w:rsidRPr="00000000" w14:paraId="000000CA">
            <w:pPr>
              <w:spacing w:before="0" w:line="240" w:lineRule="auto"/>
              <w:rPr>
                <w:color w:val="000000"/>
              </w:rPr>
            </w:pPr>
            <w:r w:rsidDel="00000000" w:rsidR="00000000" w:rsidRPr="00000000">
              <w:rPr>
                <w:color w:val="000000"/>
                <w:rtl w:val="0"/>
              </w:rPr>
              <w:t xml:space="preserve"> </w:t>
            </w:r>
          </w:p>
        </w:tc>
      </w:tr>
      <w:tr>
        <w:trPr>
          <w:cantSplit w:val="0"/>
          <w:trHeight w:val="600" w:hRule="atLeast"/>
          <w:tblHeader w:val="0"/>
        </w:trPr>
        <w:tc>
          <w:tcPr>
            <w:tcBorders>
              <w:top w:color="000000" w:space="0" w:sz="0" w:val="nil"/>
              <w:left w:color="000000" w:space="0" w:sz="12" w:val="single"/>
              <w:bottom w:color="000000" w:space="0" w:sz="12" w:val="single"/>
              <w:right w:color="000000" w:space="0" w:sz="12" w:val="single"/>
            </w:tcBorders>
            <w:shd w:fill="auto" w:val="clear"/>
            <w:vAlign w:val="center"/>
          </w:tcPr>
          <w:p w:rsidR="00000000" w:rsidDel="00000000" w:rsidP="00000000" w:rsidRDefault="00000000" w:rsidRPr="00000000" w14:paraId="000000CB">
            <w:pPr>
              <w:spacing w:before="0" w:line="240" w:lineRule="auto"/>
              <w:jc w:val="center"/>
              <w:rPr>
                <w:color w:val="000000"/>
              </w:rPr>
            </w:pPr>
            <w:r w:rsidDel="00000000" w:rsidR="00000000" w:rsidRPr="00000000">
              <w:rPr>
                <w:color w:val="000000"/>
                <w:rtl w:val="0"/>
              </w:rPr>
              <w:t xml:space="preserve">Visualización clara de datos históricos (gráficos)</w:t>
            </w:r>
          </w:p>
        </w:tc>
        <w:tc>
          <w:tcPr>
            <w:tcBorders>
              <w:top w:color="000000" w:space="0" w:sz="0" w:val="nil"/>
              <w:left w:color="000000" w:space="0" w:sz="0" w:val="nil"/>
              <w:bottom w:color="000000" w:space="0" w:sz="12" w:val="single"/>
              <w:right w:color="000000" w:space="0" w:sz="12" w:val="single"/>
            </w:tcBorders>
            <w:shd w:fill="auto" w:val="clear"/>
            <w:vAlign w:val="center"/>
          </w:tcPr>
          <w:p w:rsidR="00000000" w:rsidDel="00000000" w:rsidP="00000000" w:rsidRDefault="00000000" w:rsidRPr="00000000" w14:paraId="000000CC">
            <w:pPr>
              <w:spacing w:before="0" w:line="240" w:lineRule="auto"/>
              <w:jc w:val="center"/>
              <w:rPr>
                <w:color w:val="000000"/>
              </w:rPr>
            </w:pPr>
            <w:r w:rsidDel="00000000" w:rsidR="00000000" w:rsidRPr="00000000">
              <w:rPr>
                <w:color w:val="000000"/>
                <w:rtl w:val="0"/>
              </w:rPr>
              <w:t xml:space="preserve">5</w:t>
            </w:r>
          </w:p>
        </w:tc>
        <w:tc>
          <w:tcPr>
            <w:tcBorders>
              <w:top w:color="000000" w:space="0" w:sz="0" w:val="nil"/>
              <w:left w:color="000000" w:space="0" w:sz="0" w:val="nil"/>
              <w:bottom w:color="000000" w:space="0" w:sz="12" w:val="single"/>
              <w:right w:color="000000" w:space="0" w:sz="12" w:val="single"/>
            </w:tcBorders>
            <w:shd w:fill="auto" w:val="clear"/>
            <w:vAlign w:val="center"/>
          </w:tcPr>
          <w:p w:rsidR="00000000" w:rsidDel="00000000" w:rsidP="00000000" w:rsidRDefault="00000000" w:rsidRPr="00000000" w14:paraId="000000CD">
            <w:pPr>
              <w:spacing w:before="0" w:line="240" w:lineRule="auto"/>
              <w:rPr>
                <w:color w:val="000000"/>
              </w:rPr>
            </w:pPr>
            <w:r w:rsidDel="00000000" w:rsidR="00000000" w:rsidRPr="00000000">
              <w:rPr>
                <w:color w:val="000000"/>
                <w:rtl w:val="0"/>
              </w:rPr>
              <w:t xml:space="preserve"> </w:t>
            </w:r>
          </w:p>
        </w:tc>
      </w:tr>
      <w:tr>
        <w:trPr>
          <w:cantSplit w:val="0"/>
          <w:trHeight w:val="885" w:hRule="atLeast"/>
          <w:tblHeader w:val="0"/>
        </w:trPr>
        <w:tc>
          <w:tcPr>
            <w:tcBorders>
              <w:top w:color="000000" w:space="0" w:sz="0" w:val="nil"/>
              <w:left w:color="000000" w:space="0" w:sz="12" w:val="single"/>
              <w:bottom w:color="000000" w:space="0" w:sz="12" w:val="single"/>
              <w:right w:color="000000" w:space="0" w:sz="12" w:val="single"/>
            </w:tcBorders>
            <w:shd w:fill="auto" w:val="clear"/>
            <w:vAlign w:val="center"/>
          </w:tcPr>
          <w:p w:rsidR="00000000" w:rsidDel="00000000" w:rsidP="00000000" w:rsidRDefault="00000000" w:rsidRPr="00000000" w14:paraId="000000CE">
            <w:pPr>
              <w:spacing w:before="0" w:line="240" w:lineRule="auto"/>
              <w:jc w:val="center"/>
              <w:rPr>
                <w:color w:val="000000"/>
              </w:rPr>
            </w:pPr>
            <w:r w:rsidDel="00000000" w:rsidR="00000000" w:rsidRPr="00000000">
              <w:rPr>
                <w:color w:val="000000"/>
                <w:rtl w:val="0"/>
              </w:rPr>
              <w:t xml:space="preserve"> Presentación clara de las predicciones del modelo en la GUI</w:t>
            </w:r>
          </w:p>
        </w:tc>
        <w:tc>
          <w:tcPr>
            <w:tcBorders>
              <w:top w:color="000000" w:space="0" w:sz="0" w:val="nil"/>
              <w:left w:color="000000" w:space="0" w:sz="0" w:val="nil"/>
              <w:bottom w:color="000000" w:space="0" w:sz="12" w:val="single"/>
              <w:right w:color="000000" w:space="0" w:sz="12" w:val="single"/>
            </w:tcBorders>
            <w:shd w:fill="auto" w:val="clear"/>
            <w:vAlign w:val="center"/>
          </w:tcPr>
          <w:p w:rsidR="00000000" w:rsidDel="00000000" w:rsidP="00000000" w:rsidRDefault="00000000" w:rsidRPr="00000000" w14:paraId="000000CF">
            <w:pPr>
              <w:spacing w:before="0" w:line="240" w:lineRule="auto"/>
              <w:jc w:val="center"/>
              <w:rPr>
                <w:color w:val="000000"/>
              </w:rPr>
            </w:pPr>
            <w:r w:rsidDel="00000000" w:rsidR="00000000" w:rsidRPr="00000000">
              <w:rPr>
                <w:color w:val="000000"/>
                <w:rtl w:val="0"/>
              </w:rPr>
              <w:t xml:space="preserve">5</w:t>
            </w:r>
          </w:p>
        </w:tc>
        <w:tc>
          <w:tcPr>
            <w:tcBorders>
              <w:top w:color="000000" w:space="0" w:sz="0" w:val="nil"/>
              <w:left w:color="000000" w:space="0" w:sz="0" w:val="nil"/>
              <w:bottom w:color="000000" w:space="0" w:sz="12" w:val="single"/>
              <w:right w:color="000000" w:space="0" w:sz="12" w:val="single"/>
            </w:tcBorders>
            <w:shd w:fill="auto" w:val="clear"/>
            <w:vAlign w:val="center"/>
          </w:tcPr>
          <w:p w:rsidR="00000000" w:rsidDel="00000000" w:rsidP="00000000" w:rsidRDefault="00000000" w:rsidRPr="00000000" w14:paraId="000000D0">
            <w:pPr>
              <w:spacing w:before="0" w:line="240" w:lineRule="auto"/>
              <w:rPr>
                <w:color w:val="000000"/>
              </w:rPr>
            </w:pPr>
            <w:r w:rsidDel="00000000" w:rsidR="00000000" w:rsidRPr="00000000">
              <w:rPr>
                <w:color w:val="000000"/>
                <w:rtl w:val="0"/>
              </w:rPr>
              <w:t xml:space="preserve"> </w:t>
            </w:r>
          </w:p>
        </w:tc>
      </w:tr>
      <w:tr>
        <w:trPr>
          <w:cantSplit w:val="0"/>
          <w:trHeight w:val="900" w:hRule="atLeast"/>
          <w:tblHeader w:val="0"/>
        </w:trPr>
        <w:tc>
          <w:tcPr>
            <w:gridSpan w:val="2"/>
            <w:tcBorders>
              <w:top w:color="000000" w:space="0" w:sz="12" w:val="single"/>
              <w:left w:color="000000" w:space="0" w:sz="12" w:val="single"/>
              <w:bottom w:color="000000" w:space="0" w:sz="12" w:val="single"/>
              <w:right w:color="000000" w:space="0" w:sz="12" w:val="single"/>
            </w:tcBorders>
            <w:shd w:fill="auto" w:val="clear"/>
            <w:vAlign w:val="center"/>
          </w:tcPr>
          <w:p w:rsidR="00000000" w:rsidDel="00000000" w:rsidP="00000000" w:rsidRDefault="00000000" w:rsidRPr="00000000" w14:paraId="000000D1">
            <w:pPr>
              <w:spacing w:before="0" w:line="240" w:lineRule="auto"/>
              <w:rPr>
                <w:b w:val="1"/>
                <w:color w:val="000000"/>
              </w:rPr>
            </w:pPr>
            <w:r w:rsidDel="00000000" w:rsidR="00000000" w:rsidRPr="00000000">
              <w:rPr>
                <w:b w:val="1"/>
                <w:color w:val="000000"/>
                <w:rtl w:val="0"/>
              </w:rPr>
              <w:t xml:space="preserve">Implementación del Modelo de Predicción (20 pts)</w:t>
            </w:r>
          </w:p>
        </w:tc>
        <w:tc>
          <w:tcPr>
            <w:tcBorders>
              <w:top w:color="000000" w:space="0" w:sz="0" w:val="nil"/>
              <w:left w:color="000000" w:space="0" w:sz="0" w:val="nil"/>
              <w:bottom w:color="000000" w:space="0" w:sz="12" w:val="single"/>
              <w:right w:color="000000" w:space="0" w:sz="12" w:val="single"/>
            </w:tcBorders>
            <w:shd w:fill="auto" w:val="clear"/>
            <w:vAlign w:val="center"/>
          </w:tcPr>
          <w:p w:rsidR="00000000" w:rsidDel="00000000" w:rsidP="00000000" w:rsidRDefault="00000000" w:rsidRPr="00000000" w14:paraId="000000D3">
            <w:pPr>
              <w:spacing w:before="0" w:line="240" w:lineRule="auto"/>
              <w:rPr>
                <w:color w:val="000000"/>
              </w:rPr>
            </w:pPr>
            <w:r w:rsidDel="00000000" w:rsidR="00000000" w:rsidRPr="00000000">
              <w:rPr>
                <w:color w:val="000000"/>
                <w:rtl w:val="0"/>
              </w:rPr>
              <w:t xml:space="preserve"> </w:t>
            </w:r>
          </w:p>
        </w:tc>
      </w:tr>
      <w:tr>
        <w:trPr>
          <w:cantSplit w:val="0"/>
          <w:trHeight w:val="885" w:hRule="atLeast"/>
          <w:tblHeader w:val="0"/>
        </w:trPr>
        <w:tc>
          <w:tcPr>
            <w:tcBorders>
              <w:top w:color="000000" w:space="0" w:sz="0" w:val="nil"/>
              <w:left w:color="000000" w:space="0" w:sz="12" w:val="single"/>
              <w:bottom w:color="000000" w:space="0" w:sz="12" w:val="single"/>
              <w:right w:color="000000" w:space="0" w:sz="12" w:val="single"/>
            </w:tcBorders>
            <w:shd w:fill="auto" w:val="clear"/>
            <w:vAlign w:val="center"/>
          </w:tcPr>
          <w:p w:rsidR="00000000" w:rsidDel="00000000" w:rsidP="00000000" w:rsidRDefault="00000000" w:rsidRPr="00000000" w14:paraId="000000D4">
            <w:pPr>
              <w:spacing w:before="0" w:line="240" w:lineRule="auto"/>
              <w:jc w:val="center"/>
              <w:rPr>
                <w:color w:val="000000"/>
              </w:rPr>
            </w:pPr>
            <w:r w:rsidDel="00000000" w:rsidR="00000000" w:rsidRPr="00000000">
              <w:rPr>
                <w:color w:val="000000"/>
                <w:rtl w:val="0"/>
              </w:rPr>
              <w:t xml:space="preserve">Selección y justificación de un modelo de predicción </w:t>
            </w:r>
            <w:r w:rsidDel="00000000" w:rsidR="00000000" w:rsidRPr="00000000">
              <w:rPr>
                <w:i w:val="1"/>
                <w:color w:val="000000"/>
                <w:rtl w:val="0"/>
              </w:rPr>
              <w:t xml:space="preserve">simple</w:t>
            </w:r>
            <w:r w:rsidDel="00000000" w:rsidR="00000000" w:rsidRPr="00000000">
              <w:rPr>
                <w:rtl w:val="0"/>
              </w:rPr>
            </w:r>
          </w:p>
        </w:tc>
        <w:tc>
          <w:tcPr>
            <w:tcBorders>
              <w:top w:color="000000" w:space="0" w:sz="0" w:val="nil"/>
              <w:left w:color="000000" w:space="0" w:sz="0" w:val="nil"/>
              <w:bottom w:color="000000" w:space="0" w:sz="12" w:val="single"/>
              <w:right w:color="000000" w:space="0" w:sz="12" w:val="single"/>
            </w:tcBorders>
            <w:shd w:fill="auto" w:val="clear"/>
            <w:vAlign w:val="center"/>
          </w:tcPr>
          <w:p w:rsidR="00000000" w:rsidDel="00000000" w:rsidP="00000000" w:rsidRDefault="00000000" w:rsidRPr="00000000" w14:paraId="000000D5">
            <w:pPr>
              <w:spacing w:before="0" w:line="240" w:lineRule="auto"/>
              <w:jc w:val="center"/>
              <w:rPr>
                <w:color w:val="000000"/>
              </w:rPr>
            </w:pPr>
            <w:r w:rsidDel="00000000" w:rsidR="00000000" w:rsidRPr="00000000">
              <w:rPr>
                <w:color w:val="000000"/>
                <w:rtl w:val="0"/>
              </w:rPr>
              <w:t xml:space="preserve">5</w:t>
            </w:r>
          </w:p>
        </w:tc>
        <w:tc>
          <w:tcPr>
            <w:tcBorders>
              <w:top w:color="000000" w:space="0" w:sz="0" w:val="nil"/>
              <w:left w:color="000000" w:space="0" w:sz="0" w:val="nil"/>
              <w:bottom w:color="000000" w:space="0" w:sz="12" w:val="single"/>
              <w:right w:color="000000" w:space="0" w:sz="12" w:val="single"/>
            </w:tcBorders>
            <w:shd w:fill="auto" w:val="clear"/>
            <w:vAlign w:val="center"/>
          </w:tcPr>
          <w:p w:rsidR="00000000" w:rsidDel="00000000" w:rsidP="00000000" w:rsidRDefault="00000000" w:rsidRPr="00000000" w14:paraId="000000D6">
            <w:pPr>
              <w:spacing w:before="0" w:line="240" w:lineRule="auto"/>
              <w:rPr>
                <w:color w:val="000000"/>
              </w:rPr>
            </w:pPr>
            <w:r w:rsidDel="00000000" w:rsidR="00000000" w:rsidRPr="00000000">
              <w:rPr>
                <w:color w:val="000000"/>
                <w:rtl w:val="0"/>
              </w:rPr>
              <w:t xml:space="preserve"> </w:t>
            </w:r>
          </w:p>
        </w:tc>
      </w:tr>
      <w:tr>
        <w:trPr>
          <w:cantSplit w:val="0"/>
          <w:trHeight w:val="885" w:hRule="atLeast"/>
          <w:tblHeader w:val="0"/>
        </w:trPr>
        <w:tc>
          <w:tcPr>
            <w:tcBorders>
              <w:top w:color="000000" w:space="0" w:sz="0" w:val="nil"/>
              <w:left w:color="000000" w:space="0" w:sz="12" w:val="single"/>
              <w:bottom w:color="000000" w:space="0" w:sz="12" w:val="single"/>
              <w:right w:color="000000" w:space="0" w:sz="12" w:val="single"/>
            </w:tcBorders>
            <w:shd w:fill="auto" w:val="clear"/>
            <w:vAlign w:val="center"/>
          </w:tcPr>
          <w:p w:rsidR="00000000" w:rsidDel="00000000" w:rsidP="00000000" w:rsidRDefault="00000000" w:rsidRPr="00000000" w14:paraId="000000D7">
            <w:pPr>
              <w:spacing w:before="0" w:line="240" w:lineRule="auto"/>
              <w:jc w:val="center"/>
              <w:rPr>
                <w:color w:val="000000"/>
              </w:rPr>
            </w:pPr>
            <w:r w:rsidDel="00000000" w:rsidR="00000000" w:rsidRPr="00000000">
              <w:rPr>
                <w:color w:val="000000"/>
                <w:rtl w:val="0"/>
              </w:rPr>
              <w:t xml:space="preserve">Implementación correcta del entrenamiento del modelo en Python (Scikit-learn)</w:t>
            </w:r>
          </w:p>
        </w:tc>
        <w:tc>
          <w:tcPr>
            <w:tcBorders>
              <w:top w:color="000000" w:space="0" w:sz="0" w:val="nil"/>
              <w:left w:color="000000" w:space="0" w:sz="0" w:val="nil"/>
              <w:bottom w:color="000000" w:space="0" w:sz="12" w:val="single"/>
              <w:right w:color="000000" w:space="0" w:sz="12" w:val="single"/>
            </w:tcBorders>
            <w:shd w:fill="auto" w:val="clear"/>
            <w:vAlign w:val="center"/>
          </w:tcPr>
          <w:p w:rsidR="00000000" w:rsidDel="00000000" w:rsidP="00000000" w:rsidRDefault="00000000" w:rsidRPr="00000000" w14:paraId="000000D8">
            <w:pPr>
              <w:spacing w:before="0" w:line="240" w:lineRule="auto"/>
              <w:jc w:val="center"/>
              <w:rPr>
                <w:color w:val="000000"/>
              </w:rPr>
            </w:pPr>
            <w:r w:rsidDel="00000000" w:rsidR="00000000" w:rsidRPr="00000000">
              <w:rPr>
                <w:color w:val="000000"/>
                <w:rtl w:val="0"/>
              </w:rPr>
              <w:t xml:space="preserve">10</w:t>
            </w:r>
          </w:p>
        </w:tc>
        <w:tc>
          <w:tcPr>
            <w:tcBorders>
              <w:top w:color="000000" w:space="0" w:sz="0" w:val="nil"/>
              <w:left w:color="000000" w:space="0" w:sz="0" w:val="nil"/>
              <w:bottom w:color="000000" w:space="0" w:sz="12" w:val="single"/>
              <w:right w:color="000000" w:space="0" w:sz="12" w:val="single"/>
            </w:tcBorders>
            <w:shd w:fill="auto" w:val="clear"/>
            <w:vAlign w:val="center"/>
          </w:tcPr>
          <w:p w:rsidR="00000000" w:rsidDel="00000000" w:rsidP="00000000" w:rsidRDefault="00000000" w:rsidRPr="00000000" w14:paraId="000000D9">
            <w:pPr>
              <w:spacing w:before="0" w:line="240" w:lineRule="auto"/>
              <w:rPr>
                <w:color w:val="000000"/>
              </w:rPr>
            </w:pPr>
            <w:r w:rsidDel="00000000" w:rsidR="00000000" w:rsidRPr="00000000">
              <w:rPr>
                <w:color w:val="000000"/>
                <w:rtl w:val="0"/>
              </w:rPr>
              <w:t xml:space="preserve"> </w:t>
            </w:r>
          </w:p>
        </w:tc>
      </w:tr>
      <w:tr>
        <w:trPr>
          <w:cantSplit w:val="0"/>
          <w:trHeight w:val="885" w:hRule="atLeast"/>
          <w:tblHeader w:val="0"/>
        </w:trPr>
        <w:tc>
          <w:tcPr>
            <w:tcBorders>
              <w:top w:color="000000" w:space="0" w:sz="0" w:val="nil"/>
              <w:left w:color="000000" w:space="0" w:sz="12" w:val="single"/>
              <w:bottom w:color="000000" w:space="0" w:sz="12" w:val="single"/>
              <w:right w:color="000000" w:space="0" w:sz="12" w:val="single"/>
            </w:tcBorders>
            <w:shd w:fill="auto" w:val="clear"/>
            <w:vAlign w:val="center"/>
          </w:tcPr>
          <w:p w:rsidR="00000000" w:rsidDel="00000000" w:rsidP="00000000" w:rsidRDefault="00000000" w:rsidRPr="00000000" w14:paraId="000000DA">
            <w:pPr>
              <w:spacing w:before="0" w:line="240" w:lineRule="auto"/>
              <w:jc w:val="center"/>
              <w:rPr>
                <w:color w:val="000000"/>
              </w:rPr>
            </w:pPr>
            <w:r w:rsidDel="00000000" w:rsidR="00000000" w:rsidRPr="00000000">
              <w:rPr>
                <w:color w:val="000000"/>
                <w:rtl w:val="0"/>
              </w:rPr>
              <w:t xml:space="preserve">Capacidad del modelo para generar predicciones (aunque sean básicas)</w:t>
            </w:r>
          </w:p>
        </w:tc>
        <w:tc>
          <w:tcPr>
            <w:tcBorders>
              <w:top w:color="000000" w:space="0" w:sz="0" w:val="nil"/>
              <w:left w:color="000000" w:space="0" w:sz="0" w:val="nil"/>
              <w:bottom w:color="000000" w:space="0" w:sz="12" w:val="single"/>
              <w:right w:color="000000" w:space="0" w:sz="12" w:val="single"/>
            </w:tcBorders>
            <w:shd w:fill="auto" w:val="clear"/>
            <w:vAlign w:val="center"/>
          </w:tcPr>
          <w:p w:rsidR="00000000" w:rsidDel="00000000" w:rsidP="00000000" w:rsidRDefault="00000000" w:rsidRPr="00000000" w14:paraId="000000DB">
            <w:pPr>
              <w:spacing w:before="0" w:line="240" w:lineRule="auto"/>
              <w:jc w:val="center"/>
              <w:rPr>
                <w:color w:val="000000"/>
              </w:rPr>
            </w:pPr>
            <w:r w:rsidDel="00000000" w:rsidR="00000000" w:rsidRPr="00000000">
              <w:rPr>
                <w:color w:val="000000"/>
                <w:rtl w:val="0"/>
              </w:rPr>
              <w:t xml:space="preserve">5</w:t>
            </w:r>
          </w:p>
        </w:tc>
        <w:tc>
          <w:tcPr>
            <w:tcBorders>
              <w:top w:color="000000" w:space="0" w:sz="0" w:val="nil"/>
              <w:left w:color="000000" w:space="0" w:sz="0" w:val="nil"/>
              <w:bottom w:color="000000" w:space="0" w:sz="12" w:val="single"/>
              <w:right w:color="000000" w:space="0" w:sz="12" w:val="single"/>
            </w:tcBorders>
            <w:shd w:fill="auto" w:val="clear"/>
            <w:vAlign w:val="center"/>
          </w:tcPr>
          <w:p w:rsidR="00000000" w:rsidDel="00000000" w:rsidP="00000000" w:rsidRDefault="00000000" w:rsidRPr="00000000" w14:paraId="000000DC">
            <w:pPr>
              <w:spacing w:before="0" w:line="240" w:lineRule="auto"/>
              <w:rPr>
                <w:color w:val="000000"/>
              </w:rPr>
            </w:pPr>
            <w:r w:rsidDel="00000000" w:rsidR="00000000" w:rsidRPr="00000000">
              <w:rPr>
                <w:color w:val="000000"/>
                <w:rtl w:val="0"/>
              </w:rPr>
              <w:t xml:space="preserve"> </w:t>
            </w:r>
          </w:p>
        </w:tc>
      </w:tr>
      <w:tr>
        <w:trPr>
          <w:cantSplit w:val="0"/>
          <w:trHeight w:val="330" w:hRule="atLeast"/>
          <w:tblHeader w:val="0"/>
        </w:trPr>
        <w:tc>
          <w:tcPr>
            <w:gridSpan w:val="2"/>
            <w:tcBorders>
              <w:top w:color="000000" w:space="0" w:sz="12" w:val="single"/>
              <w:left w:color="000000" w:space="0" w:sz="12" w:val="single"/>
              <w:bottom w:color="000000" w:space="0" w:sz="12" w:val="single"/>
              <w:right w:color="000000" w:space="0" w:sz="12" w:val="single"/>
            </w:tcBorders>
            <w:shd w:fill="auto" w:val="clear"/>
            <w:vAlign w:val="center"/>
          </w:tcPr>
          <w:p w:rsidR="00000000" w:rsidDel="00000000" w:rsidP="00000000" w:rsidRDefault="00000000" w:rsidRPr="00000000" w14:paraId="000000DD">
            <w:pPr>
              <w:spacing w:before="0" w:line="240" w:lineRule="auto"/>
              <w:rPr>
                <w:b w:val="1"/>
                <w:color w:val="000000"/>
              </w:rPr>
            </w:pPr>
            <w:r w:rsidDel="00000000" w:rsidR="00000000" w:rsidRPr="00000000">
              <w:rPr>
                <w:b w:val="1"/>
                <w:color w:val="000000"/>
                <w:rtl w:val="0"/>
              </w:rPr>
              <w:t xml:space="preserve">Procedimiento y Desarrollo (2.5 pts)</w:t>
            </w:r>
          </w:p>
        </w:tc>
        <w:tc>
          <w:tcPr>
            <w:tcBorders>
              <w:top w:color="000000" w:space="0" w:sz="0" w:val="nil"/>
              <w:left w:color="000000" w:space="0" w:sz="0" w:val="nil"/>
              <w:bottom w:color="000000" w:space="0" w:sz="12" w:val="single"/>
              <w:right w:color="000000" w:space="0" w:sz="12" w:val="single"/>
            </w:tcBorders>
            <w:shd w:fill="auto" w:val="clear"/>
            <w:vAlign w:val="center"/>
          </w:tcPr>
          <w:p w:rsidR="00000000" w:rsidDel="00000000" w:rsidP="00000000" w:rsidRDefault="00000000" w:rsidRPr="00000000" w14:paraId="000000DF">
            <w:pPr>
              <w:spacing w:before="0" w:line="240" w:lineRule="auto"/>
              <w:rPr>
                <w:color w:val="000000"/>
              </w:rPr>
            </w:pPr>
            <w:r w:rsidDel="00000000" w:rsidR="00000000" w:rsidRPr="00000000">
              <w:rPr>
                <w:color w:val="000000"/>
                <w:rtl w:val="0"/>
              </w:rPr>
              <w:t xml:space="preserve"> </w:t>
            </w:r>
          </w:p>
        </w:tc>
      </w:tr>
      <w:tr>
        <w:trPr>
          <w:cantSplit w:val="0"/>
          <w:trHeight w:val="600" w:hRule="atLeast"/>
          <w:tblHeader w:val="0"/>
        </w:trPr>
        <w:tc>
          <w:tcPr>
            <w:tcBorders>
              <w:top w:color="000000" w:space="0" w:sz="0" w:val="nil"/>
              <w:left w:color="000000" w:space="0" w:sz="12" w:val="single"/>
              <w:bottom w:color="000000" w:space="0" w:sz="12" w:val="single"/>
              <w:right w:color="000000" w:space="0" w:sz="12" w:val="single"/>
            </w:tcBorders>
            <w:shd w:fill="auto" w:val="clear"/>
            <w:vAlign w:val="center"/>
          </w:tcPr>
          <w:p w:rsidR="00000000" w:rsidDel="00000000" w:rsidP="00000000" w:rsidRDefault="00000000" w:rsidRPr="00000000" w14:paraId="000000E0">
            <w:pPr>
              <w:spacing w:before="0" w:line="240" w:lineRule="auto"/>
              <w:rPr>
                <w:color w:val="000000"/>
              </w:rPr>
            </w:pPr>
            <w:r w:rsidDel="00000000" w:rsidR="00000000" w:rsidRPr="00000000">
              <w:rPr>
                <w:color w:val="000000"/>
                <w:rtl w:val="0"/>
              </w:rPr>
              <w:t xml:space="preserve"> Lógica de desarrollo clara, código modular y comentado</w:t>
            </w:r>
          </w:p>
        </w:tc>
        <w:tc>
          <w:tcPr>
            <w:tcBorders>
              <w:top w:color="000000" w:space="0" w:sz="0" w:val="nil"/>
              <w:left w:color="000000" w:space="0" w:sz="0" w:val="nil"/>
              <w:bottom w:color="000000" w:space="0" w:sz="12" w:val="single"/>
              <w:right w:color="000000" w:space="0" w:sz="12" w:val="single"/>
            </w:tcBorders>
            <w:shd w:fill="auto" w:val="clear"/>
            <w:vAlign w:val="center"/>
          </w:tcPr>
          <w:p w:rsidR="00000000" w:rsidDel="00000000" w:rsidP="00000000" w:rsidRDefault="00000000" w:rsidRPr="00000000" w14:paraId="000000E1">
            <w:pPr>
              <w:spacing w:before="0" w:line="240" w:lineRule="auto"/>
              <w:jc w:val="center"/>
              <w:rPr>
                <w:color w:val="000000"/>
              </w:rPr>
            </w:pPr>
            <w:r w:rsidDel="00000000" w:rsidR="00000000" w:rsidRPr="00000000">
              <w:rPr>
                <w:color w:val="000000"/>
                <w:rtl w:val="0"/>
              </w:rPr>
              <w:t xml:space="preserve">2.5</w:t>
            </w:r>
          </w:p>
        </w:tc>
        <w:tc>
          <w:tcPr>
            <w:tcBorders>
              <w:top w:color="000000" w:space="0" w:sz="0" w:val="nil"/>
              <w:left w:color="000000" w:space="0" w:sz="0" w:val="nil"/>
              <w:bottom w:color="000000" w:space="0" w:sz="12" w:val="single"/>
              <w:right w:color="000000" w:space="0" w:sz="12" w:val="single"/>
            </w:tcBorders>
            <w:shd w:fill="auto" w:val="clear"/>
            <w:vAlign w:val="center"/>
          </w:tcPr>
          <w:p w:rsidR="00000000" w:rsidDel="00000000" w:rsidP="00000000" w:rsidRDefault="00000000" w:rsidRPr="00000000" w14:paraId="000000E2">
            <w:pPr>
              <w:spacing w:before="0" w:line="240" w:lineRule="auto"/>
              <w:rPr>
                <w:color w:val="000000"/>
              </w:rPr>
            </w:pPr>
            <w:r w:rsidDel="00000000" w:rsidR="00000000" w:rsidRPr="00000000">
              <w:rPr>
                <w:color w:val="000000"/>
                <w:rtl w:val="0"/>
              </w:rPr>
              <w:t xml:space="preserve"> </w:t>
            </w:r>
          </w:p>
        </w:tc>
      </w:tr>
      <w:tr>
        <w:trPr>
          <w:cantSplit w:val="0"/>
          <w:trHeight w:val="330" w:hRule="atLeast"/>
          <w:tblHeader w:val="0"/>
        </w:trPr>
        <w:tc>
          <w:tcPr>
            <w:gridSpan w:val="2"/>
            <w:tcBorders>
              <w:top w:color="000000" w:space="0" w:sz="12" w:val="single"/>
              <w:left w:color="000000" w:space="0" w:sz="12" w:val="single"/>
              <w:bottom w:color="000000" w:space="0" w:sz="12" w:val="single"/>
              <w:right w:color="000000" w:space="0" w:sz="12" w:val="single"/>
            </w:tcBorders>
            <w:shd w:fill="auto" w:val="clear"/>
            <w:vAlign w:val="center"/>
          </w:tcPr>
          <w:p w:rsidR="00000000" w:rsidDel="00000000" w:rsidP="00000000" w:rsidRDefault="00000000" w:rsidRPr="00000000" w14:paraId="000000E3">
            <w:pPr>
              <w:spacing w:before="0" w:line="240" w:lineRule="auto"/>
              <w:rPr>
                <w:b w:val="1"/>
                <w:color w:val="000000"/>
              </w:rPr>
            </w:pPr>
            <w:r w:rsidDel="00000000" w:rsidR="00000000" w:rsidRPr="00000000">
              <w:rPr>
                <w:b w:val="1"/>
                <w:color w:val="000000"/>
                <w:rtl w:val="0"/>
              </w:rPr>
              <w:t xml:space="preserve">Innovación y Originalidad (2.5 pts)</w:t>
            </w:r>
          </w:p>
        </w:tc>
        <w:tc>
          <w:tcPr>
            <w:tcBorders>
              <w:top w:color="000000" w:space="0" w:sz="0" w:val="nil"/>
              <w:left w:color="000000" w:space="0" w:sz="0" w:val="nil"/>
              <w:bottom w:color="000000" w:space="0" w:sz="12" w:val="single"/>
              <w:right w:color="000000" w:space="0" w:sz="12" w:val="single"/>
            </w:tcBorders>
            <w:shd w:fill="auto" w:val="clear"/>
            <w:vAlign w:val="center"/>
          </w:tcPr>
          <w:p w:rsidR="00000000" w:rsidDel="00000000" w:rsidP="00000000" w:rsidRDefault="00000000" w:rsidRPr="00000000" w14:paraId="000000E5">
            <w:pPr>
              <w:spacing w:before="0" w:line="240" w:lineRule="auto"/>
              <w:rPr>
                <w:color w:val="000000"/>
              </w:rPr>
            </w:pPr>
            <w:r w:rsidDel="00000000" w:rsidR="00000000" w:rsidRPr="00000000">
              <w:rPr>
                <w:color w:val="000000"/>
                <w:rtl w:val="0"/>
              </w:rPr>
              <w:t xml:space="preserve"> </w:t>
            </w:r>
          </w:p>
        </w:tc>
      </w:tr>
      <w:tr>
        <w:trPr>
          <w:cantSplit w:val="0"/>
          <w:trHeight w:val="1170" w:hRule="atLeast"/>
          <w:tblHeader w:val="0"/>
        </w:trPr>
        <w:tc>
          <w:tcPr>
            <w:tcBorders>
              <w:top w:color="000000" w:space="0" w:sz="0" w:val="nil"/>
              <w:left w:color="000000" w:space="0" w:sz="12" w:val="single"/>
              <w:bottom w:color="000000" w:space="0" w:sz="12" w:val="single"/>
              <w:right w:color="000000" w:space="0" w:sz="12" w:val="single"/>
            </w:tcBorders>
            <w:shd w:fill="auto" w:val="clear"/>
            <w:vAlign w:val="center"/>
          </w:tcPr>
          <w:p w:rsidR="00000000" w:rsidDel="00000000" w:rsidP="00000000" w:rsidRDefault="00000000" w:rsidRPr="00000000" w14:paraId="000000E6">
            <w:pPr>
              <w:spacing w:before="0" w:line="240" w:lineRule="auto"/>
              <w:jc w:val="center"/>
              <w:rPr>
                <w:color w:val="000000"/>
              </w:rPr>
            </w:pPr>
            <w:r w:rsidDel="00000000" w:rsidR="00000000" w:rsidRPr="00000000">
              <w:rPr>
                <w:color w:val="000000"/>
                <w:rtl w:val="0"/>
              </w:rPr>
              <w:t xml:space="preserve">Uso de sensor opcional, mejora en GUI, o solución creativa a un desafío (dentro del alcance)</w:t>
            </w:r>
          </w:p>
        </w:tc>
        <w:tc>
          <w:tcPr>
            <w:tcBorders>
              <w:top w:color="000000" w:space="0" w:sz="0" w:val="nil"/>
              <w:left w:color="000000" w:space="0" w:sz="0" w:val="nil"/>
              <w:bottom w:color="000000" w:space="0" w:sz="12" w:val="single"/>
              <w:right w:color="000000" w:space="0" w:sz="12" w:val="single"/>
            </w:tcBorders>
            <w:shd w:fill="auto" w:val="clear"/>
            <w:vAlign w:val="center"/>
          </w:tcPr>
          <w:p w:rsidR="00000000" w:rsidDel="00000000" w:rsidP="00000000" w:rsidRDefault="00000000" w:rsidRPr="00000000" w14:paraId="000000E7">
            <w:pPr>
              <w:spacing w:before="0" w:line="240" w:lineRule="auto"/>
              <w:jc w:val="center"/>
              <w:rPr>
                <w:color w:val="000000"/>
              </w:rPr>
            </w:pPr>
            <w:r w:rsidDel="00000000" w:rsidR="00000000" w:rsidRPr="00000000">
              <w:rPr>
                <w:color w:val="000000"/>
                <w:rtl w:val="0"/>
              </w:rPr>
              <w:t xml:space="preserve">2.5</w:t>
            </w:r>
          </w:p>
        </w:tc>
        <w:tc>
          <w:tcPr>
            <w:tcBorders>
              <w:top w:color="000000" w:space="0" w:sz="0" w:val="nil"/>
              <w:left w:color="000000" w:space="0" w:sz="0" w:val="nil"/>
              <w:bottom w:color="000000" w:space="0" w:sz="12" w:val="single"/>
              <w:right w:color="000000" w:space="0" w:sz="12" w:val="single"/>
            </w:tcBorders>
            <w:shd w:fill="auto" w:val="clear"/>
            <w:vAlign w:val="center"/>
          </w:tcPr>
          <w:p w:rsidR="00000000" w:rsidDel="00000000" w:rsidP="00000000" w:rsidRDefault="00000000" w:rsidRPr="00000000" w14:paraId="000000E8">
            <w:pPr>
              <w:spacing w:before="0" w:line="240" w:lineRule="auto"/>
              <w:rPr>
                <w:color w:val="000000"/>
              </w:rPr>
            </w:pPr>
            <w:r w:rsidDel="00000000" w:rsidR="00000000" w:rsidRPr="00000000">
              <w:rPr>
                <w:color w:val="000000"/>
                <w:rtl w:val="0"/>
              </w:rPr>
              <w:t xml:space="preserve"> </w:t>
            </w:r>
          </w:p>
        </w:tc>
      </w:tr>
      <w:tr>
        <w:trPr>
          <w:cantSplit w:val="0"/>
          <w:trHeight w:val="330" w:hRule="atLeast"/>
          <w:tblHeader w:val="0"/>
        </w:trPr>
        <w:tc>
          <w:tcPr>
            <w:tcBorders>
              <w:top w:color="000000" w:space="0" w:sz="0" w:val="nil"/>
              <w:left w:color="000000" w:space="0" w:sz="12" w:val="single"/>
              <w:bottom w:color="000000" w:space="0" w:sz="12" w:val="single"/>
              <w:right w:color="000000" w:space="0" w:sz="12" w:val="single"/>
            </w:tcBorders>
            <w:shd w:fill="auto" w:val="clear"/>
            <w:vAlign w:val="center"/>
          </w:tcPr>
          <w:p w:rsidR="00000000" w:rsidDel="00000000" w:rsidP="00000000" w:rsidRDefault="00000000" w:rsidRPr="00000000" w14:paraId="000000E9">
            <w:pPr>
              <w:spacing w:before="0" w:line="240" w:lineRule="auto"/>
              <w:rPr>
                <w:color w:val="000000"/>
              </w:rPr>
            </w:pPr>
            <w:r w:rsidDel="00000000" w:rsidR="00000000" w:rsidRPr="00000000">
              <w:rPr>
                <w:color w:val="000000"/>
                <w:rtl w:val="0"/>
              </w:rPr>
              <w:t xml:space="preserve">implementación del Modelo</w:t>
            </w:r>
          </w:p>
        </w:tc>
        <w:tc>
          <w:tcPr>
            <w:tcBorders>
              <w:top w:color="000000" w:space="0" w:sz="0" w:val="nil"/>
              <w:left w:color="000000" w:space="0" w:sz="0" w:val="nil"/>
              <w:bottom w:color="000000" w:space="0" w:sz="12" w:val="single"/>
              <w:right w:color="000000" w:space="0" w:sz="12" w:val="single"/>
            </w:tcBorders>
            <w:shd w:fill="auto" w:val="clear"/>
            <w:vAlign w:val="center"/>
          </w:tcPr>
          <w:p w:rsidR="00000000" w:rsidDel="00000000" w:rsidP="00000000" w:rsidRDefault="00000000" w:rsidRPr="00000000" w14:paraId="000000EA">
            <w:pPr>
              <w:spacing w:before="0" w:line="240" w:lineRule="auto"/>
              <w:jc w:val="center"/>
              <w:rPr>
                <w:color w:val="000000"/>
              </w:rPr>
            </w:pPr>
            <w:r w:rsidDel="00000000" w:rsidR="00000000" w:rsidRPr="00000000">
              <w:rPr>
                <w:color w:val="000000"/>
                <w:rtl w:val="0"/>
              </w:rPr>
              <w:t xml:space="preserve">10</w:t>
            </w:r>
          </w:p>
        </w:tc>
        <w:tc>
          <w:tcPr>
            <w:tcBorders>
              <w:top w:color="000000" w:space="0" w:sz="0" w:val="nil"/>
              <w:left w:color="000000" w:space="0" w:sz="0" w:val="nil"/>
              <w:bottom w:color="000000" w:space="0" w:sz="12" w:val="single"/>
              <w:right w:color="000000" w:space="0" w:sz="12" w:val="single"/>
            </w:tcBorders>
            <w:shd w:fill="auto" w:val="clear"/>
            <w:vAlign w:val="center"/>
          </w:tcPr>
          <w:p w:rsidR="00000000" w:rsidDel="00000000" w:rsidP="00000000" w:rsidRDefault="00000000" w:rsidRPr="00000000" w14:paraId="000000EB">
            <w:pPr>
              <w:spacing w:before="0" w:line="240" w:lineRule="auto"/>
              <w:rPr>
                <w:color w:val="000000"/>
              </w:rPr>
            </w:pPr>
            <w:r w:rsidDel="00000000" w:rsidR="00000000" w:rsidRPr="00000000">
              <w:rPr>
                <w:color w:val="000000"/>
                <w:rtl w:val="0"/>
              </w:rPr>
              <w:t xml:space="preserve"> </w:t>
            </w:r>
          </w:p>
        </w:tc>
      </w:tr>
      <w:tr>
        <w:trPr>
          <w:cantSplit w:val="0"/>
          <w:trHeight w:val="330" w:hRule="atLeast"/>
          <w:tblHeader w:val="0"/>
        </w:trPr>
        <w:tc>
          <w:tcPr>
            <w:tcBorders>
              <w:top w:color="000000" w:space="0" w:sz="0" w:val="nil"/>
              <w:left w:color="000000" w:space="0" w:sz="12" w:val="single"/>
              <w:bottom w:color="000000" w:space="0" w:sz="12" w:val="single"/>
              <w:right w:color="000000" w:space="0" w:sz="12" w:val="single"/>
            </w:tcBorders>
            <w:shd w:fill="auto" w:val="clear"/>
            <w:vAlign w:val="center"/>
          </w:tcPr>
          <w:p w:rsidR="00000000" w:rsidDel="00000000" w:rsidP="00000000" w:rsidRDefault="00000000" w:rsidRPr="00000000" w14:paraId="000000EC">
            <w:pPr>
              <w:spacing w:before="0" w:line="240" w:lineRule="auto"/>
              <w:rPr>
                <w:b w:val="1"/>
                <w:color w:val="000000"/>
              </w:rPr>
            </w:pPr>
            <w:r w:rsidDel="00000000" w:rsidR="00000000" w:rsidRPr="00000000">
              <w:rPr>
                <w:b w:val="1"/>
                <w:color w:val="000000"/>
                <w:rtl w:val="0"/>
              </w:rPr>
              <w:t xml:space="preserve">Sub-Total</w:t>
            </w:r>
          </w:p>
        </w:tc>
        <w:tc>
          <w:tcPr>
            <w:tcBorders>
              <w:top w:color="000000" w:space="0" w:sz="0" w:val="nil"/>
              <w:left w:color="000000" w:space="0" w:sz="0" w:val="nil"/>
              <w:bottom w:color="000000" w:space="0" w:sz="12" w:val="single"/>
              <w:right w:color="000000" w:space="0" w:sz="12" w:val="single"/>
            </w:tcBorders>
            <w:shd w:fill="auto" w:val="clear"/>
            <w:vAlign w:val="center"/>
          </w:tcPr>
          <w:p w:rsidR="00000000" w:rsidDel="00000000" w:rsidP="00000000" w:rsidRDefault="00000000" w:rsidRPr="00000000" w14:paraId="000000ED">
            <w:pPr>
              <w:spacing w:before="0" w:line="240" w:lineRule="auto"/>
              <w:jc w:val="right"/>
              <w:rPr>
                <w:b w:val="1"/>
                <w:color w:val="000000"/>
              </w:rPr>
            </w:pPr>
            <w:r w:rsidDel="00000000" w:rsidR="00000000" w:rsidRPr="00000000">
              <w:rPr>
                <w:b w:val="1"/>
                <w:color w:val="000000"/>
                <w:rtl w:val="0"/>
              </w:rPr>
              <w:t xml:space="preserve">85</w:t>
            </w:r>
          </w:p>
        </w:tc>
        <w:tc>
          <w:tcPr>
            <w:tcBorders>
              <w:top w:color="000000" w:space="0" w:sz="0" w:val="nil"/>
              <w:left w:color="000000" w:space="0" w:sz="0" w:val="nil"/>
              <w:bottom w:color="000000" w:space="0" w:sz="12" w:val="single"/>
              <w:right w:color="000000" w:space="0" w:sz="12" w:val="single"/>
            </w:tcBorders>
            <w:shd w:fill="auto" w:val="clear"/>
            <w:vAlign w:val="center"/>
          </w:tcPr>
          <w:p w:rsidR="00000000" w:rsidDel="00000000" w:rsidP="00000000" w:rsidRDefault="00000000" w:rsidRPr="00000000" w14:paraId="000000EE">
            <w:pPr>
              <w:spacing w:before="0" w:line="240" w:lineRule="auto"/>
              <w:rPr>
                <w:color w:val="000000"/>
              </w:rPr>
            </w:pPr>
            <w:r w:rsidDel="00000000" w:rsidR="00000000" w:rsidRPr="00000000">
              <w:rPr>
                <w:color w:val="000000"/>
                <w:rtl w:val="0"/>
              </w:rPr>
              <w:t xml:space="preserve"> </w:t>
            </w:r>
          </w:p>
        </w:tc>
      </w:tr>
      <w:tr>
        <w:trPr>
          <w:cantSplit w:val="0"/>
          <w:trHeight w:val="330" w:hRule="atLeast"/>
          <w:tblHeader w:val="0"/>
        </w:trPr>
        <w:tc>
          <w:tcPr>
            <w:gridSpan w:val="2"/>
            <w:tcBorders>
              <w:top w:color="000000" w:space="0" w:sz="12" w:val="single"/>
              <w:left w:color="000000" w:space="0" w:sz="12" w:val="single"/>
              <w:bottom w:color="000000" w:space="0" w:sz="12" w:val="single"/>
              <w:right w:color="000000" w:space="0" w:sz="12" w:val="single"/>
            </w:tcBorders>
            <w:shd w:fill="b7b7b7" w:val="clear"/>
            <w:vAlign w:val="center"/>
          </w:tcPr>
          <w:p w:rsidR="00000000" w:rsidDel="00000000" w:rsidP="00000000" w:rsidRDefault="00000000" w:rsidRPr="00000000" w14:paraId="000000EF">
            <w:pPr>
              <w:spacing w:before="0" w:line="240" w:lineRule="auto"/>
              <w:rPr>
                <w:b w:val="1"/>
                <w:color w:val="000000"/>
              </w:rPr>
            </w:pPr>
            <w:r w:rsidDel="00000000" w:rsidR="00000000" w:rsidRPr="00000000">
              <w:rPr>
                <w:b w:val="1"/>
                <w:rtl w:val="0"/>
              </w:rPr>
              <w:t xml:space="preserve"> HABILIDADES (Subtotal: 15 pts)</w:t>
            </w:r>
            <w:r w:rsidDel="00000000" w:rsidR="00000000" w:rsidRPr="00000000">
              <w:rPr>
                <w:rtl w:val="0"/>
              </w:rPr>
            </w:r>
          </w:p>
        </w:tc>
        <w:tc>
          <w:tcPr>
            <w:tcBorders>
              <w:top w:color="000000" w:space="0" w:sz="0" w:val="nil"/>
              <w:left w:color="000000" w:space="0" w:sz="0" w:val="nil"/>
              <w:bottom w:color="000000" w:space="0" w:sz="12" w:val="single"/>
              <w:right w:color="000000" w:space="0" w:sz="12" w:val="single"/>
            </w:tcBorders>
            <w:shd w:fill="b7b7b7" w:val="clear"/>
            <w:vAlign w:val="center"/>
          </w:tcPr>
          <w:p w:rsidR="00000000" w:rsidDel="00000000" w:rsidP="00000000" w:rsidRDefault="00000000" w:rsidRPr="00000000" w14:paraId="000000F1">
            <w:pPr>
              <w:spacing w:before="0" w:line="240" w:lineRule="auto"/>
              <w:rPr>
                <w:color w:val="000000"/>
              </w:rPr>
            </w:pPr>
            <w:r w:rsidDel="00000000" w:rsidR="00000000" w:rsidRPr="00000000">
              <w:rPr>
                <w:color w:val="000000"/>
                <w:rtl w:val="0"/>
              </w:rPr>
              <w:t xml:space="preserve"> </w:t>
            </w:r>
          </w:p>
        </w:tc>
      </w:tr>
      <w:tr>
        <w:trPr>
          <w:cantSplit w:val="0"/>
          <w:trHeight w:val="600" w:hRule="atLeast"/>
          <w:tblHeader w:val="0"/>
        </w:trPr>
        <w:tc>
          <w:tcPr>
            <w:tcBorders>
              <w:top w:color="000000" w:space="0" w:sz="0" w:val="nil"/>
              <w:left w:color="000000" w:space="0" w:sz="12" w:val="single"/>
              <w:bottom w:color="000000" w:space="0" w:sz="12" w:val="single"/>
              <w:right w:color="000000" w:space="0" w:sz="12" w:val="single"/>
            </w:tcBorders>
            <w:shd w:fill="auto" w:val="clear"/>
            <w:vAlign w:val="center"/>
          </w:tcPr>
          <w:p w:rsidR="00000000" w:rsidDel="00000000" w:rsidP="00000000" w:rsidRDefault="00000000" w:rsidRPr="00000000" w14:paraId="000000F2">
            <w:pPr>
              <w:spacing w:before="0" w:line="240" w:lineRule="auto"/>
              <w:rPr>
                <w:color w:val="000000"/>
              </w:rPr>
            </w:pPr>
            <w:r w:rsidDel="00000000" w:rsidR="00000000" w:rsidRPr="00000000">
              <w:rPr>
                <w:color w:val="000000"/>
                <w:rtl w:val="0"/>
              </w:rPr>
              <w:t xml:space="preserve">Preguntas relacionadas al proyecto</w:t>
            </w:r>
          </w:p>
        </w:tc>
        <w:tc>
          <w:tcPr>
            <w:tcBorders>
              <w:top w:color="000000" w:space="0" w:sz="0" w:val="nil"/>
              <w:left w:color="000000" w:space="0" w:sz="0" w:val="nil"/>
              <w:bottom w:color="000000" w:space="0" w:sz="12" w:val="single"/>
              <w:right w:color="000000" w:space="0" w:sz="12" w:val="single"/>
            </w:tcBorders>
            <w:shd w:fill="auto" w:val="clear"/>
            <w:vAlign w:val="center"/>
          </w:tcPr>
          <w:p w:rsidR="00000000" w:rsidDel="00000000" w:rsidP="00000000" w:rsidRDefault="00000000" w:rsidRPr="00000000" w14:paraId="000000F3">
            <w:pPr>
              <w:spacing w:before="0" w:line="240" w:lineRule="auto"/>
              <w:jc w:val="center"/>
              <w:rPr>
                <w:color w:val="000000"/>
              </w:rPr>
            </w:pPr>
            <w:r w:rsidDel="00000000" w:rsidR="00000000" w:rsidRPr="00000000">
              <w:rPr>
                <w:color w:val="000000"/>
                <w:rtl w:val="0"/>
              </w:rPr>
              <w:t xml:space="preserve">5</w:t>
            </w:r>
          </w:p>
        </w:tc>
        <w:tc>
          <w:tcPr>
            <w:tcBorders>
              <w:top w:color="000000" w:space="0" w:sz="0" w:val="nil"/>
              <w:left w:color="000000" w:space="0" w:sz="0" w:val="nil"/>
              <w:bottom w:color="000000" w:space="0" w:sz="12" w:val="single"/>
              <w:right w:color="000000" w:space="0" w:sz="12" w:val="single"/>
            </w:tcBorders>
            <w:shd w:fill="auto" w:val="clear"/>
            <w:vAlign w:val="center"/>
          </w:tcPr>
          <w:p w:rsidR="00000000" w:rsidDel="00000000" w:rsidP="00000000" w:rsidRDefault="00000000" w:rsidRPr="00000000" w14:paraId="000000F4">
            <w:pPr>
              <w:spacing w:before="0" w:line="240" w:lineRule="auto"/>
              <w:rPr>
                <w:color w:val="000000"/>
              </w:rPr>
            </w:pPr>
            <w:r w:rsidDel="00000000" w:rsidR="00000000" w:rsidRPr="00000000">
              <w:rPr>
                <w:color w:val="000000"/>
                <w:rtl w:val="0"/>
              </w:rPr>
              <w:t xml:space="preserve"> </w:t>
            </w:r>
          </w:p>
        </w:tc>
      </w:tr>
      <w:tr>
        <w:trPr>
          <w:cantSplit w:val="0"/>
          <w:trHeight w:val="330" w:hRule="atLeast"/>
          <w:tblHeader w:val="0"/>
        </w:trPr>
        <w:tc>
          <w:tcPr>
            <w:gridSpan w:val="2"/>
            <w:tcBorders>
              <w:top w:color="000000" w:space="0" w:sz="12" w:val="single"/>
              <w:left w:color="000000" w:space="0" w:sz="12" w:val="single"/>
              <w:bottom w:color="000000" w:space="0" w:sz="12" w:val="single"/>
              <w:right w:color="000000" w:space="0" w:sz="12" w:val="single"/>
            </w:tcBorders>
            <w:shd w:fill="auto" w:val="clear"/>
            <w:vAlign w:val="center"/>
          </w:tcPr>
          <w:p w:rsidR="00000000" w:rsidDel="00000000" w:rsidP="00000000" w:rsidRDefault="00000000" w:rsidRPr="00000000" w14:paraId="000000F5">
            <w:pPr>
              <w:spacing w:before="0" w:line="240" w:lineRule="auto"/>
              <w:jc w:val="center"/>
              <w:rPr>
                <w:b w:val="1"/>
                <w:color w:val="000000"/>
              </w:rPr>
            </w:pPr>
            <w:r w:rsidDel="00000000" w:rsidR="00000000" w:rsidRPr="00000000">
              <w:rPr>
                <w:b w:val="1"/>
                <w:color w:val="000000"/>
                <w:rtl w:val="0"/>
              </w:rPr>
              <w:t xml:space="preserve">Maquetación, Encapsulado  (10 pts)</w:t>
            </w:r>
          </w:p>
        </w:tc>
        <w:tc>
          <w:tcPr>
            <w:tcBorders>
              <w:top w:color="000000" w:space="0" w:sz="0" w:val="nil"/>
              <w:left w:color="000000" w:space="0" w:sz="0" w:val="nil"/>
              <w:bottom w:color="000000" w:space="0" w:sz="12" w:val="single"/>
              <w:right w:color="000000" w:space="0" w:sz="12" w:val="single"/>
            </w:tcBorders>
            <w:shd w:fill="auto" w:val="clear"/>
            <w:vAlign w:val="center"/>
          </w:tcPr>
          <w:p w:rsidR="00000000" w:rsidDel="00000000" w:rsidP="00000000" w:rsidRDefault="00000000" w:rsidRPr="00000000" w14:paraId="000000F7">
            <w:pPr>
              <w:spacing w:before="0" w:line="240" w:lineRule="auto"/>
              <w:rPr>
                <w:color w:val="000000"/>
              </w:rPr>
            </w:pPr>
            <w:r w:rsidDel="00000000" w:rsidR="00000000" w:rsidRPr="00000000">
              <w:rPr>
                <w:color w:val="000000"/>
                <w:rtl w:val="0"/>
              </w:rPr>
              <w:t xml:space="preserve"> </w:t>
            </w:r>
          </w:p>
        </w:tc>
      </w:tr>
      <w:tr>
        <w:trPr>
          <w:cantSplit w:val="0"/>
          <w:trHeight w:val="330" w:hRule="atLeast"/>
          <w:tblHeader w:val="0"/>
        </w:trPr>
        <w:tc>
          <w:tcPr>
            <w:tcBorders>
              <w:top w:color="000000" w:space="0" w:sz="0" w:val="nil"/>
              <w:left w:color="000000" w:space="0" w:sz="12" w:val="single"/>
              <w:bottom w:color="000000" w:space="0" w:sz="12" w:val="single"/>
              <w:right w:color="000000" w:space="0" w:sz="12" w:val="single"/>
            </w:tcBorders>
            <w:shd w:fill="auto" w:val="clear"/>
          </w:tcPr>
          <w:p w:rsidR="00000000" w:rsidDel="00000000" w:rsidP="00000000" w:rsidRDefault="00000000" w:rsidRPr="00000000" w14:paraId="000000F8">
            <w:pPr>
              <w:spacing w:before="0" w:line="240" w:lineRule="auto"/>
              <w:rPr>
                <w:color w:val="000000"/>
              </w:rPr>
            </w:pPr>
            <w:r w:rsidDel="00000000" w:rsidR="00000000" w:rsidRPr="00000000">
              <w:rPr>
                <w:color w:val="000000"/>
                <w:rtl w:val="0"/>
              </w:rPr>
              <w:t xml:space="preserve">Estetica</w:t>
            </w:r>
          </w:p>
        </w:tc>
        <w:tc>
          <w:tcPr>
            <w:tcBorders>
              <w:top w:color="000000" w:space="0" w:sz="0" w:val="nil"/>
              <w:left w:color="000000" w:space="0" w:sz="0" w:val="nil"/>
              <w:bottom w:color="000000" w:space="0" w:sz="12" w:val="single"/>
              <w:right w:color="000000" w:space="0" w:sz="12" w:val="single"/>
            </w:tcBorders>
            <w:shd w:fill="auto" w:val="clear"/>
            <w:vAlign w:val="center"/>
          </w:tcPr>
          <w:p w:rsidR="00000000" w:rsidDel="00000000" w:rsidP="00000000" w:rsidRDefault="00000000" w:rsidRPr="00000000" w14:paraId="000000F9">
            <w:pPr>
              <w:spacing w:before="0" w:line="240" w:lineRule="auto"/>
              <w:jc w:val="center"/>
              <w:rPr>
                <w:color w:val="000000"/>
              </w:rPr>
            </w:pPr>
            <w:r w:rsidDel="00000000" w:rsidR="00000000" w:rsidRPr="00000000">
              <w:rPr>
                <w:color w:val="000000"/>
                <w:rtl w:val="0"/>
              </w:rPr>
              <w:t xml:space="preserve">3</w:t>
            </w:r>
          </w:p>
        </w:tc>
        <w:tc>
          <w:tcPr>
            <w:tcBorders>
              <w:top w:color="000000" w:space="0" w:sz="0" w:val="nil"/>
              <w:left w:color="000000" w:space="0" w:sz="0" w:val="nil"/>
              <w:bottom w:color="000000" w:space="0" w:sz="12" w:val="single"/>
              <w:right w:color="000000" w:space="0" w:sz="12" w:val="single"/>
            </w:tcBorders>
            <w:shd w:fill="auto" w:val="clear"/>
            <w:vAlign w:val="center"/>
          </w:tcPr>
          <w:p w:rsidR="00000000" w:rsidDel="00000000" w:rsidP="00000000" w:rsidRDefault="00000000" w:rsidRPr="00000000" w14:paraId="000000FA">
            <w:pPr>
              <w:spacing w:before="0" w:line="240" w:lineRule="auto"/>
              <w:rPr>
                <w:color w:val="000000"/>
              </w:rPr>
            </w:pPr>
            <w:r w:rsidDel="00000000" w:rsidR="00000000" w:rsidRPr="00000000">
              <w:rPr>
                <w:color w:val="000000"/>
                <w:rtl w:val="0"/>
              </w:rPr>
              <w:t xml:space="preserve"> </w:t>
            </w:r>
          </w:p>
        </w:tc>
      </w:tr>
      <w:tr>
        <w:trPr>
          <w:cantSplit w:val="0"/>
          <w:trHeight w:val="330" w:hRule="atLeast"/>
          <w:tblHeader w:val="0"/>
        </w:trPr>
        <w:tc>
          <w:tcPr>
            <w:tcBorders>
              <w:top w:color="000000" w:space="0" w:sz="0" w:val="nil"/>
              <w:left w:color="000000" w:space="0" w:sz="12" w:val="single"/>
              <w:bottom w:color="000000" w:space="0" w:sz="12" w:val="single"/>
              <w:right w:color="000000" w:space="0" w:sz="12" w:val="single"/>
            </w:tcBorders>
            <w:shd w:fill="auto" w:val="clear"/>
          </w:tcPr>
          <w:p w:rsidR="00000000" w:rsidDel="00000000" w:rsidP="00000000" w:rsidRDefault="00000000" w:rsidRPr="00000000" w14:paraId="000000FB">
            <w:pPr>
              <w:spacing w:before="0" w:line="240" w:lineRule="auto"/>
              <w:rPr>
                <w:color w:val="000000"/>
              </w:rPr>
            </w:pPr>
            <w:r w:rsidDel="00000000" w:rsidR="00000000" w:rsidRPr="00000000">
              <w:rPr>
                <w:color w:val="000000"/>
                <w:rtl w:val="0"/>
              </w:rPr>
              <w:t xml:space="preserve">Encapsulado</w:t>
            </w:r>
          </w:p>
        </w:tc>
        <w:tc>
          <w:tcPr>
            <w:tcBorders>
              <w:top w:color="000000" w:space="0" w:sz="0" w:val="nil"/>
              <w:left w:color="000000" w:space="0" w:sz="0" w:val="nil"/>
              <w:bottom w:color="000000" w:space="0" w:sz="12" w:val="single"/>
              <w:right w:color="000000" w:space="0" w:sz="12" w:val="single"/>
            </w:tcBorders>
            <w:shd w:fill="auto" w:val="clear"/>
          </w:tcPr>
          <w:p w:rsidR="00000000" w:rsidDel="00000000" w:rsidP="00000000" w:rsidRDefault="00000000" w:rsidRPr="00000000" w14:paraId="000000FC">
            <w:pPr>
              <w:spacing w:before="0" w:line="240" w:lineRule="auto"/>
              <w:jc w:val="cente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3</w:t>
            </w:r>
          </w:p>
        </w:tc>
        <w:tc>
          <w:tcPr>
            <w:tcBorders>
              <w:top w:color="000000" w:space="0" w:sz="0" w:val="nil"/>
              <w:left w:color="000000" w:space="0" w:sz="0" w:val="nil"/>
              <w:bottom w:color="000000" w:space="0" w:sz="12" w:val="single"/>
              <w:right w:color="000000" w:space="0" w:sz="12" w:val="single"/>
            </w:tcBorders>
            <w:shd w:fill="auto" w:val="clear"/>
            <w:vAlign w:val="bottom"/>
          </w:tcPr>
          <w:p w:rsidR="00000000" w:rsidDel="00000000" w:rsidP="00000000" w:rsidRDefault="00000000" w:rsidRPr="00000000" w14:paraId="000000FD">
            <w:pPr>
              <w:spacing w:before="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330" w:hRule="atLeast"/>
          <w:tblHeader w:val="0"/>
        </w:trPr>
        <w:tc>
          <w:tcPr>
            <w:tcBorders>
              <w:top w:color="000000" w:space="0" w:sz="0" w:val="nil"/>
              <w:left w:color="000000" w:space="0" w:sz="12" w:val="single"/>
              <w:bottom w:color="000000" w:space="0" w:sz="12" w:val="single"/>
              <w:right w:color="000000" w:space="0" w:sz="12" w:val="single"/>
            </w:tcBorders>
            <w:shd w:fill="auto" w:val="clear"/>
            <w:vAlign w:val="center"/>
          </w:tcPr>
          <w:p w:rsidR="00000000" w:rsidDel="00000000" w:rsidP="00000000" w:rsidRDefault="00000000" w:rsidRPr="00000000" w14:paraId="000000FE">
            <w:pPr>
              <w:spacing w:before="0" w:line="240" w:lineRule="auto"/>
              <w:rPr>
                <w:color w:val="000000"/>
              </w:rPr>
            </w:pPr>
            <w:r w:rsidDel="00000000" w:rsidR="00000000" w:rsidRPr="00000000">
              <w:rPr>
                <w:color w:val="000000"/>
                <w:rtl w:val="0"/>
              </w:rPr>
              <w:t xml:space="preserve">Cableado</w:t>
            </w:r>
          </w:p>
        </w:tc>
        <w:tc>
          <w:tcPr>
            <w:tcBorders>
              <w:top w:color="000000" w:space="0" w:sz="0" w:val="nil"/>
              <w:left w:color="000000" w:space="0" w:sz="0" w:val="nil"/>
              <w:bottom w:color="000000" w:space="0" w:sz="12" w:val="single"/>
              <w:right w:color="000000" w:space="0" w:sz="12" w:val="single"/>
            </w:tcBorders>
            <w:shd w:fill="auto" w:val="clear"/>
            <w:vAlign w:val="center"/>
          </w:tcPr>
          <w:p w:rsidR="00000000" w:rsidDel="00000000" w:rsidP="00000000" w:rsidRDefault="00000000" w:rsidRPr="00000000" w14:paraId="000000FF">
            <w:pPr>
              <w:spacing w:before="0" w:line="240" w:lineRule="auto"/>
              <w:jc w:val="center"/>
              <w:rPr>
                <w:color w:val="000000"/>
              </w:rPr>
            </w:pPr>
            <w:r w:rsidDel="00000000" w:rsidR="00000000" w:rsidRPr="00000000">
              <w:rPr>
                <w:color w:val="000000"/>
                <w:rtl w:val="0"/>
              </w:rPr>
              <w:t xml:space="preserve">2</w:t>
            </w:r>
          </w:p>
        </w:tc>
        <w:tc>
          <w:tcPr>
            <w:tcBorders>
              <w:top w:color="000000" w:space="0" w:sz="0" w:val="nil"/>
              <w:left w:color="000000" w:space="0" w:sz="0" w:val="nil"/>
              <w:bottom w:color="000000" w:space="0" w:sz="12" w:val="single"/>
              <w:right w:color="000000" w:space="0" w:sz="12" w:val="single"/>
            </w:tcBorders>
            <w:shd w:fill="auto" w:val="clear"/>
            <w:vAlign w:val="center"/>
          </w:tcPr>
          <w:p w:rsidR="00000000" w:rsidDel="00000000" w:rsidP="00000000" w:rsidRDefault="00000000" w:rsidRPr="00000000" w14:paraId="00000100">
            <w:pPr>
              <w:spacing w:before="0" w:line="240" w:lineRule="auto"/>
              <w:rPr>
                <w:color w:val="000000"/>
              </w:rPr>
            </w:pPr>
            <w:r w:rsidDel="00000000" w:rsidR="00000000" w:rsidRPr="00000000">
              <w:rPr>
                <w:color w:val="000000"/>
                <w:rtl w:val="0"/>
              </w:rPr>
              <w:t xml:space="preserve"> </w:t>
            </w:r>
          </w:p>
        </w:tc>
      </w:tr>
      <w:tr>
        <w:trPr>
          <w:cantSplit w:val="0"/>
          <w:trHeight w:val="330" w:hRule="atLeast"/>
          <w:tblHeader w:val="0"/>
        </w:trPr>
        <w:tc>
          <w:tcPr>
            <w:tcBorders>
              <w:top w:color="000000" w:space="0" w:sz="0" w:val="nil"/>
              <w:left w:color="000000" w:space="0" w:sz="12" w:val="single"/>
              <w:bottom w:color="000000" w:space="0" w:sz="12" w:val="single"/>
              <w:right w:color="000000" w:space="0" w:sz="12" w:val="single"/>
            </w:tcBorders>
            <w:shd w:fill="auto" w:val="clear"/>
            <w:vAlign w:val="center"/>
          </w:tcPr>
          <w:p w:rsidR="00000000" w:rsidDel="00000000" w:rsidP="00000000" w:rsidRDefault="00000000" w:rsidRPr="00000000" w14:paraId="00000101">
            <w:pPr>
              <w:spacing w:before="0" w:line="240" w:lineRule="auto"/>
              <w:rPr>
                <w:color w:val="000000"/>
              </w:rPr>
            </w:pPr>
            <w:r w:rsidDel="00000000" w:rsidR="00000000" w:rsidRPr="00000000">
              <w:rPr>
                <w:color w:val="000000"/>
                <w:rtl w:val="0"/>
              </w:rPr>
              <w:t xml:space="preserve">Diseño</w:t>
            </w:r>
          </w:p>
        </w:tc>
        <w:tc>
          <w:tcPr>
            <w:tcBorders>
              <w:top w:color="000000" w:space="0" w:sz="0" w:val="nil"/>
              <w:left w:color="000000" w:space="0" w:sz="0" w:val="nil"/>
              <w:bottom w:color="000000" w:space="0" w:sz="12" w:val="single"/>
              <w:right w:color="000000" w:space="0" w:sz="12" w:val="single"/>
            </w:tcBorders>
            <w:shd w:fill="auto" w:val="clear"/>
            <w:vAlign w:val="center"/>
          </w:tcPr>
          <w:p w:rsidR="00000000" w:rsidDel="00000000" w:rsidP="00000000" w:rsidRDefault="00000000" w:rsidRPr="00000000" w14:paraId="00000102">
            <w:pPr>
              <w:spacing w:before="0" w:line="240" w:lineRule="auto"/>
              <w:jc w:val="center"/>
              <w:rPr>
                <w:color w:val="000000"/>
              </w:rPr>
            </w:pPr>
            <w:r w:rsidDel="00000000" w:rsidR="00000000" w:rsidRPr="00000000">
              <w:rPr>
                <w:color w:val="000000"/>
                <w:rtl w:val="0"/>
              </w:rPr>
              <w:t xml:space="preserve">2</w:t>
            </w:r>
          </w:p>
        </w:tc>
        <w:tc>
          <w:tcPr>
            <w:tcBorders>
              <w:top w:color="000000" w:space="0" w:sz="0" w:val="nil"/>
              <w:left w:color="000000" w:space="0" w:sz="0" w:val="nil"/>
              <w:bottom w:color="000000" w:space="0" w:sz="12" w:val="single"/>
              <w:right w:color="000000" w:space="0" w:sz="12" w:val="single"/>
            </w:tcBorders>
            <w:shd w:fill="auto" w:val="clear"/>
            <w:vAlign w:val="center"/>
          </w:tcPr>
          <w:p w:rsidR="00000000" w:rsidDel="00000000" w:rsidP="00000000" w:rsidRDefault="00000000" w:rsidRPr="00000000" w14:paraId="00000103">
            <w:pPr>
              <w:spacing w:before="0" w:line="240" w:lineRule="auto"/>
              <w:rPr>
                <w:color w:val="000000"/>
              </w:rPr>
            </w:pPr>
            <w:r w:rsidDel="00000000" w:rsidR="00000000" w:rsidRPr="00000000">
              <w:rPr>
                <w:color w:val="000000"/>
                <w:rtl w:val="0"/>
              </w:rPr>
              <w:t xml:space="preserve"> </w:t>
            </w:r>
          </w:p>
        </w:tc>
      </w:tr>
      <w:tr>
        <w:trPr>
          <w:cantSplit w:val="0"/>
          <w:trHeight w:val="330" w:hRule="atLeast"/>
          <w:tblHeader w:val="0"/>
        </w:trPr>
        <w:tc>
          <w:tcPr>
            <w:tcBorders>
              <w:top w:color="000000" w:space="0" w:sz="0" w:val="nil"/>
              <w:left w:color="000000" w:space="0" w:sz="12" w:val="single"/>
              <w:bottom w:color="000000" w:space="0" w:sz="12" w:val="single"/>
              <w:right w:color="000000" w:space="0" w:sz="12" w:val="single"/>
            </w:tcBorders>
            <w:shd w:fill="auto" w:val="clear"/>
            <w:vAlign w:val="center"/>
          </w:tcPr>
          <w:p w:rsidR="00000000" w:rsidDel="00000000" w:rsidP="00000000" w:rsidRDefault="00000000" w:rsidRPr="00000000" w14:paraId="00000104">
            <w:pPr>
              <w:spacing w:before="0" w:line="240" w:lineRule="auto"/>
              <w:rPr>
                <w:b w:val="1"/>
                <w:color w:val="000000"/>
              </w:rPr>
            </w:pPr>
            <w:r w:rsidDel="00000000" w:rsidR="00000000" w:rsidRPr="00000000">
              <w:rPr>
                <w:b w:val="1"/>
                <w:color w:val="000000"/>
                <w:rtl w:val="0"/>
              </w:rPr>
              <w:t xml:space="preserve">Sub-Total</w:t>
            </w:r>
          </w:p>
        </w:tc>
        <w:tc>
          <w:tcPr>
            <w:tcBorders>
              <w:top w:color="000000" w:space="0" w:sz="0" w:val="nil"/>
              <w:left w:color="000000" w:space="0" w:sz="0" w:val="nil"/>
              <w:bottom w:color="000000" w:space="0" w:sz="12" w:val="single"/>
              <w:right w:color="000000" w:space="0" w:sz="12" w:val="single"/>
            </w:tcBorders>
            <w:shd w:fill="auto" w:val="clear"/>
            <w:vAlign w:val="center"/>
          </w:tcPr>
          <w:p w:rsidR="00000000" w:rsidDel="00000000" w:rsidP="00000000" w:rsidRDefault="00000000" w:rsidRPr="00000000" w14:paraId="00000105">
            <w:pPr>
              <w:spacing w:before="0" w:line="240" w:lineRule="auto"/>
              <w:jc w:val="right"/>
              <w:rPr>
                <w:b w:val="1"/>
                <w:color w:val="000000"/>
              </w:rPr>
            </w:pPr>
            <w:r w:rsidDel="00000000" w:rsidR="00000000" w:rsidRPr="00000000">
              <w:rPr>
                <w:b w:val="1"/>
                <w:color w:val="000000"/>
                <w:rtl w:val="0"/>
              </w:rPr>
              <w:t xml:space="preserve">15</w:t>
            </w:r>
          </w:p>
        </w:tc>
        <w:tc>
          <w:tcPr>
            <w:tcBorders>
              <w:top w:color="000000" w:space="0" w:sz="0" w:val="nil"/>
              <w:left w:color="000000" w:space="0" w:sz="0" w:val="nil"/>
              <w:bottom w:color="000000" w:space="0" w:sz="12" w:val="single"/>
              <w:right w:color="000000" w:space="0" w:sz="12" w:val="single"/>
            </w:tcBorders>
            <w:shd w:fill="auto" w:val="clear"/>
            <w:vAlign w:val="center"/>
          </w:tcPr>
          <w:p w:rsidR="00000000" w:rsidDel="00000000" w:rsidP="00000000" w:rsidRDefault="00000000" w:rsidRPr="00000000" w14:paraId="00000106">
            <w:pPr>
              <w:spacing w:before="0" w:line="240" w:lineRule="auto"/>
              <w:rPr>
                <w:b w:val="1"/>
                <w:color w:val="000000"/>
              </w:rPr>
            </w:pPr>
            <w:r w:rsidDel="00000000" w:rsidR="00000000" w:rsidRPr="00000000">
              <w:rPr>
                <w:b w:val="1"/>
                <w:color w:val="000000"/>
                <w:rtl w:val="0"/>
              </w:rPr>
              <w:t xml:space="preserve"> </w:t>
            </w:r>
          </w:p>
        </w:tc>
      </w:tr>
      <w:tr>
        <w:trPr>
          <w:cantSplit w:val="0"/>
          <w:trHeight w:val="330" w:hRule="atLeast"/>
          <w:tblHeader w:val="0"/>
        </w:trPr>
        <w:tc>
          <w:tcPr>
            <w:tcBorders>
              <w:top w:color="000000" w:space="0" w:sz="0" w:val="nil"/>
              <w:left w:color="000000" w:space="0" w:sz="12" w:val="single"/>
              <w:bottom w:color="000000" w:space="0" w:sz="12" w:val="single"/>
              <w:right w:color="000000" w:space="0" w:sz="12" w:val="single"/>
            </w:tcBorders>
            <w:shd w:fill="auto" w:val="clear"/>
            <w:vAlign w:val="center"/>
          </w:tcPr>
          <w:p w:rsidR="00000000" w:rsidDel="00000000" w:rsidP="00000000" w:rsidRDefault="00000000" w:rsidRPr="00000000" w14:paraId="00000107">
            <w:pPr>
              <w:spacing w:before="0" w:line="240" w:lineRule="auto"/>
              <w:rPr>
                <w:b w:val="1"/>
                <w:color w:val="000000"/>
              </w:rPr>
            </w:pPr>
            <w:r w:rsidDel="00000000" w:rsidR="00000000" w:rsidRPr="00000000">
              <w:rPr>
                <w:b w:val="1"/>
                <w:color w:val="000000"/>
                <w:rtl w:val="0"/>
              </w:rPr>
              <w:t xml:space="preserve">TOTAL</w:t>
            </w:r>
          </w:p>
        </w:tc>
        <w:tc>
          <w:tcPr>
            <w:tcBorders>
              <w:top w:color="000000" w:space="0" w:sz="0" w:val="nil"/>
              <w:left w:color="000000" w:space="0" w:sz="0" w:val="nil"/>
              <w:bottom w:color="000000" w:space="0" w:sz="12" w:val="single"/>
              <w:right w:color="000000" w:space="0" w:sz="12" w:val="single"/>
            </w:tcBorders>
            <w:shd w:fill="auto" w:val="clear"/>
            <w:vAlign w:val="center"/>
          </w:tcPr>
          <w:p w:rsidR="00000000" w:rsidDel="00000000" w:rsidP="00000000" w:rsidRDefault="00000000" w:rsidRPr="00000000" w14:paraId="00000108">
            <w:pPr>
              <w:spacing w:before="0" w:line="240" w:lineRule="auto"/>
              <w:jc w:val="right"/>
              <w:rPr>
                <w:b w:val="1"/>
                <w:color w:val="000000"/>
              </w:rPr>
            </w:pPr>
            <w:r w:rsidDel="00000000" w:rsidR="00000000" w:rsidRPr="00000000">
              <w:rPr>
                <w:b w:val="1"/>
                <w:color w:val="000000"/>
                <w:rtl w:val="0"/>
              </w:rPr>
              <w:t xml:space="preserve">100</w:t>
            </w:r>
          </w:p>
        </w:tc>
        <w:tc>
          <w:tcPr>
            <w:tcBorders>
              <w:top w:color="000000" w:space="0" w:sz="0" w:val="nil"/>
              <w:left w:color="000000" w:space="0" w:sz="0" w:val="nil"/>
              <w:bottom w:color="000000" w:space="0" w:sz="12" w:val="single"/>
              <w:right w:color="000000" w:space="0" w:sz="12" w:val="single"/>
            </w:tcBorders>
            <w:shd w:fill="auto" w:val="clear"/>
            <w:vAlign w:val="center"/>
          </w:tcPr>
          <w:p w:rsidR="00000000" w:rsidDel="00000000" w:rsidP="00000000" w:rsidRDefault="00000000" w:rsidRPr="00000000" w14:paraId="00000109">
            <w:pPr>
              <w:spacing w:before="0" w:line="240" w:lineRule="auto"/>
              <w:rPr>
                <w:b w:val="1"/>
                <w:color w:val="000000"/>
              </w:rPr>
            </w:pPr>
            <w:r w:rsidDel="00000000" w:rsidR="00000000" w:rsidRPr="00000000">
              <w:rPr>
                <w:b w:val="1"/>
                <w:color w:val="000000"/>
                <w:rtl w:val="0"/>
              </w:rPr>
              <w:t xml:space="preserve"> </w:t>
            </w:r>
          </w:p>
        </w:tc>
      </w:tr>
    </w:tbl>
    <w:p w:rsidR="00000000" w:rsidDel="00000000" w:rsidP="00000000" w:rsidRDefault="00000000" w:rsidRPr="00000000" w14:paraId="0000010A">
      <w:pPr>
        <w:spacing w:before="0" w:line="276" w:lineRule="auto"/>
        <w:rPr>
          <w:sz w:val="24"/>
          <w:szCs w:val="24"/>
        </w:rPr>
      </w:pPr>
      <w:r w:rsidDel="00000000" w:rsidR="00000000" w:rsidRPr="00000000">
        <w:rPr>
          <w:rtl w:val="0"/>
        </w:rPr>
      </w:r>
    </w:p>
    <w:p w:rsidR="00000000" w:rsidDel="00000000" w:rsidP="00000000" w:rsidRDefault="00000000" w:rsidRPr="00000000" w14:paraId="0000010B">
      <w:pPr>
        <w:pStyle w:val="Heading1"/>
        <w:rPr/>
      </w:pPr>
      <w:bookmarkStart w:colFirst="0" w:colLast="0" w:name="_heading=h.7it7xi3rie10" w:id="12"/>
      <w:bookmarkEnd w:id="12"/>
      <w:r w:rsidDel="00000000" w:rsidR="00000000" w:rsidRPr="00000000">
        <w:rPr>
          <w:rtl w:val="0"/>
        </w:rPr>
        <w:t xml:space="preserve">Valores</w:t>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300" w:lineRule="auto"/>
        <w:ind w:left="720" w:right="0" w:hanging="360"/>
        <w:jc w:val="left"/>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Responsabilidad: Asumir compromisos y cumplir con ellos es clave para el desarrollo personal y profesional. Ser responsable te ayuda a construir confianza y credibilidad en cualquier entorno.</w:t>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Perseverancia: No todas las metas se logran de inmediato, y la persistencia es lo que marca la diferencia entre el éxito y el abandono. Seguir adelante, incluso cuando hay dificultades, es lo que permite el crecimiento.</w:t>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Empatía: Comprender y respetar las emociones y perspectivas de los demás fomenta mejores relaciones interpersonales, tanto en lo personal como en lo profesional.</w:t>
      </w:r>
    </w:p>
    <w:p w:rsidR="00000000" w:rsidDel="00000000" w:rsidP="00000000" w:rsidRDefault="00000000" w:rsidRPr="00000000" w14:paraId="0000010F">
      <w:pPr>
        <w:pStyle w:val="Heading1"/>
        <w:rPr/>
      </w:pPr>
      <w:bookmarkStart w:colFirst="0" w:colLast="0" w:name="_heading=h.s5ibas8x0xj" w:id="13"/>
      <w:bookmarkEnd w:id="13"/>
      <w:r w:rsidDel="00000000" w:rsidR="00000000" w:rsidRPr="00000000">
        <w:rPr>
          <w:rtl w:val="0"/>
        </w:rPr>
        <w:t xml:space="preserve">Referencias</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300" w:lineRule="auto"/>
        <w:ind w:left="720" w:right="0" w:hanging="360"/>
        <w:jc w:val="left"/>
        <w:rPr/>
      </w:pPr>
      <w:hyperlink r:id="rId9">
        <w:r w:rsidDel="00000000" w:rsidR="00000000" w:rsidRPr="00000000">
          <w:rPr>
            <w:rFonts w:ascii="Proxima Nova" w:cs="Proxima Nova" w:eastAsia="Proxima Nova" w:hAnsi="Proxima Nova"/>
            <w:b w:val="0"/>
            <w:i w:val="0"/>
            <w:smallCaps w:val="0"/>
            <w:strike w:val="0"/>
            <w:color w:val="0000ff"/>
            <w:sz w:val="22"/>
            <w:szCs w:val="22"/>
            <w:u w:val="single"/>
            <w:shd w:fill="auto" w:val="clear"/>
            <w:vertAlign w:val="baseline"/>
            <w:rtl w:val="0"/>
          </w:rPr>
          <w:t xml:space="preserve">https://pandas.pydata.org/docs/</w:t>
        </w:r>
      </w:hyperlink>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pPr>
      <w:hyperlink r:id="rId10">
        <w:r w:rsidDel="00000000" w:rsidR="00000000" w:rsidRPr="00000000">
          <w:rPr>
            <w:rFonts w:ascii="Proxima Nova" w:cs="Proxima Nova" w:eastAsia="Proxima Nova" w:hAnsi="Proxima Nova"/>
            <w:b w:val="0"/>
            <w:i w:val="0"/>
            <w:smallCaps w:val="0"/>
            <w:strike w:val="0"/>
            <w:color w:val="0000ff"/>
            <w:sz w:val="22"/>
            <w:szCs w:val="22"/>
            <w:u w:val="single"/>
            <w:shd w:fill="auto" w:val="clear"/>
            <w:vertAlign w:val="baseline"/>
            <w:rtl w:val="0"/>
          </w:rPr>
          <w:t xml:space="preserve">https://lascosasdeinternet.com/tech-development/que-son-los-modelos-de-regresion-en-ia/</w:t>
        </w:r>
      </w:hyperlink>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720" w:right="0" w:hanging="360"/>
        <w:jc w:val="left"/>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https://processing.org/reference/</w:t>
      </w:r>
    </w:p>
    <w:sectPr>
      <w:headerReference r:id="rId11" w:type="default"/>
      <w:headerReference r:id="rId12" w:type="first"/>
      <w:footerReference r:id="rId13" w:type="default"/>
      <w:footerReference r:id="rId14"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ptos Narrow"/>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pBdr>
        <w:top w:space="0" w:sz="0" w:val="nil"/>
        <w:left w:space="0" w:sz="0" w:val="nil"/>
        <w:bottom w:space="0" w:sz="0" w:val="nil"/>
        <w:right w:space="0" w:sz="0" w:val="nil"/>
        <w:between w:space="0" w:sz="0" w:val="nil"/>
      </w:pBd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-914395</wp:posOffset>
          </wp:positionH>
          <wp:positionV relativeFrom="paragraph">
            <wp:posOffset>438150</wp:posOffset>
          </wp:positionV>
          <wp:extent cx="7781925" cy="409575"/>
          <wp:effectExtent b="0" l="0" r="0" t="0"/>
          <wp:wrapTopAndBottom distB="0" distT="0"/>
          <wp:docPr descr="pie de página" id="10"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pBdr>
        <w:top w:space="0" w:sz="0" w:val="nil"/>
        <w:left w:space="0" w:sz="0" w:val="nil"/>
        <w:bottom w:space="0" w:sz="0" w:val="nil"/>
        <w:right w:space="0" w:sz="0" w:val="nil"/>
        <w:between w:space="0" w:sz="0" w:val="nil"/>
      </w:pBd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-914395</wp:posOffset>
          </wp:positionH>
          <wp:positionV relativeFrom="paragraph">
            <wp:posOffset>438150</wp:posOffset>
          </wp:positionV>
          <wp:extent cx="7781925" cy="409575"/>
          <wp:effectExtent b="0" l="0" r="0" t="0"/>
          <wp:wrapTopAndBottom distB="0" distT="0"/>
          <wp:docPr descr="pie de página" id="14"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pBdr>
        <w:top w:space="0" w:sz="0" w:val="nil"/>
        <w:left w:space="0" w:sz="0" w:val="nil"/>
        <w:bottom w:space="0" w:sz="0" w:val="nil"/>
        <w:right w:space="0" w:sz="0" w:val="nil"/>
        <w:between w:space="0" w:sz="0" w:val="nil"/>
      </w:pBdr>
      <w:spacing w:before="640" w:lineRule="auto"/>
      <w:rPr>
        <w:color w:val="666666"/>
        <w:sz w:val="20"/>
        <w:szCs w:val="20"/>
      </w:rPr>
    </w:pPr>
    <w:r w:rsidDel="00000000" w:rsidR="00000000" w:rsidRPr="00000000">
      <w:rPr>
        <w:color w:val="666666"/>
        <w:sz w:val="20"/>
        <w:szCs w:val="20"/>
        <w:rtl w:val="0"/>
      </w:rPr>
      <w:t xml:space="preserve">Nombre del Curso</w:t>
    </w:r>
    <w:r w:rsidDel="00000000" w:rsidR="00000000" w:rsidRPr="00000000">
      <w:drawing>
        <wp:anchor allowOverlap="1" behindDoc="0" distB="0" distT="0" distL="0" distR="0" hidden="0" layoutInCell="1" locked="0" relativeHeight="0" simplePos="0">
          <wp:simplePos x="0" y="0"/>
          <wp:positionH relativeFrom="column">
            <wp:posOffset>-914395</wp:posOffset>
          </wp:positionH>
          <wp:positionV relativeFrom="paragraph">
            <wp:posOffset>-66671</wp:posOffset>
          </wp:positionV>
          <wp:extent cx="7781925" cy="95250"/>
          <wp:effectExtent b="0" l="0" r="0" t="0"/>
          <wp:wrapTopAndBottom distB="0" distT="0"/>
          <wp:docPr descr="línea horizontal" id="9"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-919158</wp:posOffset>
          </wp:positionH>
          <wp:positionV relativeFrom="paragraph">
            <wp:posOffset>-66671</wp:posOffset>
          </wp:positionV>
          <wp:extent cx="7781925" cy="95250"/>
          <wp:effectExtent b="0" l="0" r="0" t="0"/>
          <wp:wrapTopAndBottom distB="0" distT="0"/>
          <wp:docPr descr="horizontal line" id="16" name="image3.png"/>
          <a:graphic>
            <a:graphicData uri="http://schemas.openxmlformats.org/drawingml/2006/picture">
              <pic:pic>
                <pic:nvPicPr>
                  <pic:cNvPr descr="horizontal line"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114">
    <w:pPr>
      <w:pBdr>
        <w:top w:space="0" w:sz="0" w:val="nil"/>
        <w:left w:space="0" w:sz="0" w:val="nil"/>
        <w:bottom w:space="0" w:sz="0" w:val="nil"/>
        <w:right w:space="0" w:sz="0" w:val="nil"/>
        <w:between w:space="0" w:sz="0" w:val="nil"/>
      </w:pBdr>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13" name="image1.png"/>
          <a:graphic>
            <a:graphicData uri="http://schemas.openxmlformats.org/drawingml/2006/picture">
              <pic:pic>
                <pic:nvPicPr>
                  <pic:cNvPr descr="línea corta" id="0" name="image1.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pBdr>
        <w:top w:space="0" w:sz="0" w:val="nil"/>
        <w:left w:space="0" w:sz="0" w:val="nil"/>
        <w:bottom w:space="0" w:sz="0" w:val="nil"/>
        <w:right w:space="0" w:sz="0" w:val="nil"/>
        <w:between w:space="0" w:sz="0" w:val="nil"/>
      </w:pBd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-919158</wp:posOffset>
          </wp:positionH>
          <wp:positionV relativeFrom="paragraph">
            <wp:posOffset>-66671</wp:posOffset>
          </wp:positionV>
          <wp:extent cx="7781925" cy="95250"/>
          <wp:effectExtent b="0" l="0" r="0" t="0"/>
          <wp:wrapTopAndBottom distB="0" distT="0"/>
          <wp:docPr descr="línea horizontal" id="15"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before="480" w:lineRule="auto"/>
    </w:pPr>
    <w:rPr>
      <w:color w:val="039be5"/>
      <w:sz w:val="36"/>
      <w:szCs w:val="36"/>
    </w:rPr>
  </w:style>
  <w:style w:type="paragraph" w:styleId="Heading2">
    <w:name w:val="heading 2"/>
    <w:basedOn w:val="Normal"/>
    <w:next w:val="Normal"/>
    <w:pPr>
      <w:keepNext w:val="1"/>
      <w:keepLines w:val="1"/>
    </w:pPr>
    <w:rPr>
      <w:color w:val="e61a17"/>
      <w:sz w:val="28"/>
      <w:szCs w:val="28"/>
    </w:rPr>
  </w:style>
  <w:style w:type="paragraph" w:styleId="Heading3">
    <w:name w:val="heading 3"/>
    <w:basedOn w:val="Normal"/>
    <w:next w:val="Normal"/>
    <w:pPr>
      <w:keepNext w:val="1"/>
      <w:keepLines w:val="1"/>
    </w:pPr>
    <w:rPr>
      <w:color w:val="008a05"/>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color w:val="666666"/>
    </w:rPr>
  </w:style>
  <w:style w:type="paragraph" w:styleId="Title">
    <w:name w:val="Title"/>
    <w:basedOn w:val="Normal"/>
    <w:next w:val="Normal"/>
    <w:pPr>
      <w:keepNext w:val="1"/>
      <w:keepLines w:val="1"/>
      <w:spacing w:before="1440" w:line="240" w:lineRule="auto"/>
    </w:pPr>
    <w:rPr>
      <w:b w:val="1"/>
      <w:color w:val="404040"/>
      <w:sz w:val="96"/>
      <w:szCs w:val="96"/>
    </w:rPr>
  </w:style>
  <w:style w:type="paragraph" w:styleId="Normal" w:default="1">
    <w:name w:val="Normal"/>
    <w:qFormat w:val="1"/>
  </w:style>
  <w:style w:type="paragraph" w:styleId="Heading1">
    <w:name w:val="heading 1"/>
    <w:basedOn w:val="Normal"/>
    <w:next w:val="Normal"/>
    <w:uiPriority w:val="9"/>
    <w:qFormat w:val="1"/>
    <w:pPr>
      <w:keepNext w:val="1"/>
      <w:keepLines w:val="1"/>
      <w:spacing w:before="480"/>
      <w:outlineLvl w:val="0"/>
    </w:pPr>
    <w:rPr>
      <w:color w:val="039be5"/>
      <w:sz w:val="36"/>
      <w:szCs w:val="36"/>
    </w:rPr>
  </w:style>
  <w:style w:type="paragraph" w:styleId="Heading2">
    <w:name w:val="heading 2"/>
    <w:basedOn w:val="Normal"/>
    <w:next w:val="Normal"/>
    <w:uiPriority w:val="9"/>
    <w:unhideWhenUsed w:val="1"/>
    <w:qFormat w:val="1"/>
    <w:pPr>
      <w:keepNext w:val="1"/>
      <w:keepLines w:val="1"/>
      <w:outlineLvl w:val="1"/>
    </w:pPr>
    <w:rPr>
      <w:color w:val="e61a17"/>
      <w:sz w:val="28"/>
      <w:szCs w:val="28"/>
    </w:rPr>
  </w:style>
  <w:style w:type="paragraph" w:styleId="Heading3">
    <w:name w:val="heading 3"/>
    <w:basedOn w:val="Normal"/>
    <w:next w:val="Normal"/>
    <w:uiPriority w:val="9"/>
    <w:unhideWhenUsed w:val="1"/>
    <w:qFormat w:val="1"/>
    <w:pPr>
      <w:keepNext w:val="1"/>
      <w:keepLines w:val="1"/>
      <w:outlineLvl w:val="2"/>
    </w:pPr>
    <w:rPr>
      <w:color w:val="008a05"/>
      <w:sz w:val="24"/>
      <w:szCs w:val="24"/>
    </w:rPr>
  </w:style>
  <w:style w:type="paragraph" w:styleId="Heading4">
    <w:name w:val="heading 4"/>
    <w:basedOn w:val="Normal"/>
    <w:next w:val="Normal"/>
    <w:uiPriority w:val="9"/>
    <w:semiHidden w:val="1"/>
    <w:unhideWhenUsed w:val="1"/>
    <w:qFormat w:val="1"/>
    <w:pPr>
      <w:keepNext w:val="1"/>
      <w:keepLines w:val="1"/>
      <w:spacing w:before="160"/>
      <w:outlineLvl w:val="3"/>
    </w:pPr>
    <w:rPr>
      <w:rFonts w:ascii="Trebuchet MS" w:cs="Trebuchet MS" w:eastAsia="Trebuchet MS" w:hAnsi="Trebuchet MS"/>
      <w:color w:val="666666"/>
      <w:u w:val="single"/>
    </w:rPr>
  </w:style>
  <w:style w:type="paragraph" w:styleId="Heading5">
    <w:name w:val="heading 5"/>
    <w:basedOn w:val="Normal"/>
    <w:next w:val="Normal"/>
    <w:uiPriority w:val="9"/>
    <w:semiHidden w:val="1"/>
    <w:unhideWhenUsed w:val="1"/>
    <w:qFormat w:val="1"/>
    <w:pPr>
      <w:keepNext w:val="1"/>
      <w:keepLines w:val="1"/>
      <w:spacing w:before="160"/>
      <w:outlineLvl w:val="4"/>
    </w:pPr>
    <w:rPr>
      <w:rFonts w:ascii="Trebuchet MS" w:cs="Trebuchet MS" w:eastAsia="Trebuchet MS" w:hAnsi="Trebuchet MS"/>
      <w:color w:val="666666"/>
    </w:rPr>
  </w:style>
  <w:style w:type="paragraph" w:styleId="Heading6">
    <w:name w:val="heading 6"/>
    <w:basedOn w:val="Normal"/>
    <w:next w:val="Normal"/>
    <w:uiPriority w:val="9"/>
    <w:semiHidden w:val="1"/>
    <w:unhideWhenUsed w:val="1"/>
    <w:qFormat w:val="1"/>
    <w:pPr>
      <w:keepNext w:val="1"/>
      <w:keepLines w:val="1"/>
      <w:spacing w:before="160"/>
      <w:outlineLvl w:val="5"/>
    </w:pPr>
    <w:rPr>
      <w:rFonts w:ascii="Trebuchet MS" w:cs="Trebuchet MS" w:eastAsia="Trebuchet MS" w:hAnsi="Trebuchet MS"/>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1" w:customStyle="1">
    <w:name w:val="Table Normal1"/>
    <w:tblPr>
      <w:tblCellMar>
        <w:top w:w="0.0" w:type="dxa"/>
        <w:left w:w="0.0" w:type="dxa"/>
        <w:bottom w:w="0.0" w:type="dxa"/>
        <w:right w:w="0.0" w:type="dxa"/>
      </w:tblCellMar>
    </w:tblPr>
  </w:style>
  <w:style w:type="paragraph" w:styleId="Title">
    <w:name w:val="Title"/>
    <w:basedOn w:val="Normal"/>
    <w:next w:val="Normal"/>
    <w:uiPriority w:val="10"/>
    <w:qFormat w:val="1"/>
    <w:pPr>
      <w:keepNext w:val="1"/>
      <w:keepLines w:val="1"/>
      <w:spacing w:before="1440" w:line="240" w:lineRule="auto"/>
    </w:pPr>
    <w:rPr>
      <w:b w:val="1"/>
      <w:color w:val="404040"/>
      <w:sz w:val="96"/>
      <w:szCs w:val="96"/>
    </w:rPr>
  </w:style>
  <w:style w:type="paragraph" w:styleId="Subtitle">
    <w:name w:val="Subtitle"/>
    <w:basedOn w:val="Normal"/>
    <w:next w:val="Normal"/>
    <w:uiPriority w:val="11"/>
    <w:qFormat w:val="1"/>
    <w:pPr>
      <w:keepNext w:val="1"/>
      <w:keepLines w:val="1"/>
      <w:spacing w:after="200"/>
    </w:pPr>
    <w:rPr>
      <w:sz w:val="32"/>
      <w:szCs w:val="32"/>
    </w:rPr>
  </w:style>
  <w:style w:type="table" w:styleId="a" w:customStyle="1">
    <w:basedOn w:val="TableNormal1"/>
    <w:tblPr>
      <w:tblStyleRowBandSize w:val="1"/>
      <w:tblStyleColBandSize w:val="1"/>
      <w:tblCellMar>
        <w:top w:w="100.0" w:type="dxa"/>
        <w:left w:w="100.0" w:type="dxa"/>
        <w:bottom w:w="100.0" w:type="dxa"/>
        <w:right w:w="100.0" w:type="dxa"/>
      </w:tblCellMar>
    </w:tblPr>
  </w:style>
  <w:style w:type="table" w:styleId="a0" w:customStyle="1">
    <w:basedOn w:val="TableNormal1"/>
    <w:tblPr>
      <w:tblStyleRowBandSize w:val="1"/>
      <w:tblStyleColBandSize w:val="1"/>
      <w:tblCellMar>
        <w:top w:w="100.0" w:type="dxa"/>
        <w:left w:w="100.0" w:type="dxa"/>
        <w:bottom w:w="100.0" w:type="dxa"/>
        <w:right w:w="100.0" w:type="dxa"/>
      </w:tblCellMar>
    </w:tblPr>
  </w:style>
  <w:style w:type="paragraph" w:styleId="ListParagraph">
    <w:name w:val="List Paragraph"/>
    <w:basedOn w:val="Normal"/>
    <w:uiPriority w:val="34"/>
    <w:qFormat w:val="1"/>
    <w:rsid w:val="00DC721D"/>
    <w:pPr>
      <w:ind w:left="720"/>
      <w:contextualSpacing w:val="1"/>
    </w:pPr>
  </w:style>
  <w:style w:type="character" w:styleId="Hyperlink">
    <w:name w:val="Hyperlink"/>
    <w:basedOn w:val="DefaultParagraphFont"/>
    <w:uiPriority w:val="99"/>
    <w:unhideWhenUsed w:val="1"/>
    <w:rsid w:val="004101EF"/>
    <w:rPr>
      <w:color w:val="0000ff" w:themeColor="hyperlink"/>
      <w:u w:val="single"/>
    </w:rPr>
  </w:style>
  <w:style w:type="character" w:styleId="UnresolvedMention">
    <w:name w:val="Unresolved Mention"/>
    <w:basedOn w:val="DefaultParagraphFont"/>
    <w:uiPriority w:val="99"/>
    <w:semiHidden w:val="1"/>
    <w:unhideWhenUsed w:val="1"/>
    <w:rsid w:val="004101EF"/>
    <w:rPr>
      <w:color w:val="605e5c"/>
      <w:shd w:color="auto" w:fill="e1dfdd" w:val="clear"/>
    </w:rPr>
  </w:style>
  <w:style w:type="paragraph" w:styleId="Subtitle">
    <w:name w:val="Subtitle"/>
    <w:basedOn w:val="Normal"/>
    <w:next w:val="Normal"/>
    <w:pPr>
      <w:keepNext w:val="1"/>
      <w:keepLines w:val="1"/>
      <w:spacing w:after="200" w:lineRule="auto"/>
    </w:pPr>
    <w:rPr>
      <w:sz w:val="32"/>
      <w:szCs w:val="32"/>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lascosasdeinternet.com/tech-development/que-son-los-modelos-de-regresion-en-ia/" TargetMode="Externa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andas.pydata.org/docs/" TargetMode="Externa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aZy6g2ROn0fqSQB2xsd/0a6hnA==">CgMxLjAyDmgueGR0ZHI5dWUwM3hrMg5oLnNncXAwMDJqdDIycDIOaC45dDhwNWIxanV5dGkyDmgucHd2YzJsdXZmNXQ5Mg5oLnV5cmZkOWk3bHlteDIOaC42eHhvbmpka2w3Y3cyDmguNHpoOG41bDBjNjl3Mg5oLmo4MHd3NTlpcXM1NDIOaC5sYjFxdzNkdDIyZnIyDmguczQ4dXVpMmc2MXd1Mg5oLmR3ajh2aWo3Y3pheDINaC5hNTI5c3FpdHR5NDIOaC43aXQ3eGkzcmllMTAyDWguczVpYmFzOHgweGo4AHIhMVhhNkcxTGdkeHVJZGFTSWZRc2tyNzJ6YU1saG1jZjZ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2025-05-20T18:32:00Z</dcterms:created>
</cp:coreProperties>
</file>