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D20C" w14:textId="70FC1FD1" w:rsidR="00012DA7" w:rsidRDefault="00000000">
      <w:pPr>
        <w:pStyle w:val="Title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2174E6">
        <w:rPr>
          <w:rFonts w:ascii="Proxima Nova" w:eastAsia="Proxima Nova" w:hAnsi="Proxima Nova" w:cs="Proxima Nova"/>
          <w:color w:val="039BE5"/>
          <w:sz w:val="72"/>
          <w:szCs w:val="72"/>
        </w:rPr>
        <w:t>7</w:t>
      </w:r>
      <w:r w:rsidR="001E1830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Tipo</w:t>
      </w:r>
    </w:p>
    <w:p w14:paraId="5D53167C" w14:textId="77777777" w:rsidR="00012DA7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864AFBD" wp14:editId="19B68907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2841D" w14:textId="77777777" w:rsidR="00012DA7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0AB3A132" wp14:editId="283BB1DD">
            <wp:extent cx="4991100" cy="107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32A0C" w14:textId="62CCEE57" w:rsidR="00012DA7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1E1830">
        <w:rPr>
          <w:b/>
          <w:color w:val="BF9000"/>
          <w:sz w:val="40"/>
          <w:szCs w:val="40"/>
        </w:rPr>
        <w:t>2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67D0DC35" w14:textId="77777777" w:rsidR="00012DA7" w:rsidRDefault="00012DA7">
      <w:pPr>
        <w:spacing w:before="200" w:line="300" w:lineRule="auto"/>
        <w:rPr>
          <w:rFonts w:ascii="Proxima Nova" w:eastAsia="Proxima Nova" w:hAnsi="Proxima Nova" w:cs="Proxima Nova"/>
        </w:rPr>
      </w:pPr>
    </w:p>
    <w:p w14:paraId="529CD2E4" w14:textId="77777777" w:rsidR="00012DA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65535569" w14:textId="77777777" w:rsidR="00012DA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49007C27" w14:textId="77777777" w:rsidR="00012DA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2A7CA4C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6A088F30" w14:textId="04A2DD10" w:rsidR="00012DA7" w:rsidRDefault="007D6A95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</w:t>
      </w:r>
      <w:r w:rsidRPr="007D6A95">
        <w:rPr>
          <w:rFonts w:ascii="Proxima Nova" w:eastAsia="Proxima Nova" w:hAnsi="Proxima Nova" w:cs="Proxima Nova"/>
        </w:rPr>
        <w:t xml:space="preserve">onfigura sistemas de comunicación </w:t>
      </w:r>
      <w:proofErr w:type="spellStart"/>
      <w:r w:rsidRPr="007D6A95">
        <w:rPr>
          <w:rFonts w:ascii="Proxima Nova" w:eastAsia="Proxima Nova" w:hAnsi="Proxima Nova" w:cs="Proxima Nova"/>
        </w:rPr>
        <w:t>IoT</w:t>
      </w:r>
      <w:proofErr w:type="spellEnd"/>
      <w:r w:rsidRPr="007D6A95">
        <w:rPr>
          <w:rFonts w:ascii="Proxima Nova" w:eastAsia="Proxima Nova" w:hAnsi="Proxima Nova" w:cs="Proxima Nova"/>
        </w:rPr>
        <w:t xml:space="preserve"> utilizando protocolos como HTTP o COAP mediante servidores API </w:t>
      </w:r>
      <w:proofErr w:type="spellStart"/>
      <w:r w:rsidRPr="007D6A95">
        <w:rPr>
          <w:rFonts w:ascii="Proxima Nova" w:eastAsia="Proxima Nova" w:hAnsi="Proxima Nova" w:cs="Proxima Nova"/>
        </w:rPr>
        <w:t>RESTful</w:t>
      </w:r>
      <w:proofErr w:type="spellEnd"/>
      <w:r w:rsidRPr="007D6A95">
        <w:rPr>
          <w:rFonts w:ascii="Proxima Nova" w:eastAsia="Proxima Nova" w:hAnsi="Proxima Nova" w:cs="Proxima Nova"/>
        </w:rPr>
        <w:t xml:space="preserve"> y dispositivos embebidos para optimizar la transmisión de datos en redes inalámbricas de bajo consumo</w:t>
      </w:r>
    </w:p>
    <w:p w14:paraId="70AEA9EC" w14:textId="667CFFCF" w:rsidR="007D6A95" w:rsidRDefault="007D6A95">
      <w:pPr>
        <w:spacing w:before="200" w:line="300" w:lineRule="auto"/>
        <w:rPr>
          <w:rFonts w:ascii="Proxima Nova" w:eastAsia="Proxima Nova" w:hAnsi="Proxima Nova" w:cs="Proxima Nova"/>
        </w:rPr>
      </w:pPr>
      <w:r w:rsidRPr="007D6A95">
        <w:rPr>
          <w:rFonts w:ascii="Proxima Nova" w:eastAsia="Proxima Nova" w:hAnsi="Proxima Nova" w:cs="Proxima Nova"/>
        </w:rPr>
        <w:t xml:space="preserve">configura un sistema </w:t>
      </w:r>
      <w:proofErr w:type="spellStart"/>
      <w:r w:rsidRPr="007D6A95">
        <w:rPr>
          <w:rFonts w:ascii="Proxima Nova" w:eastAsia="Proxima Nova" w:hAnsi="Proxima Nova" w:cs="Proxima Nova"/>
        </w:rPr>
        <w:t>IoT</w:t>
      </w:r>
      <w:proofErr w:type="spellEnd"/>
      <w:r w:rsidRPr="007D6A95">
        <w:rPr>
          <w:rFonts w:ascii="Proxima Nova" w:eastAsia="Proxima Nova" w:hAnsi="Proxima Nova" w:cs="Proxima Nova"/>
        </w:rPr>
        <w:t xml:space="preserve"> basado en Arduino y Raspberry Pi utilizando protocolos como MQTT y bibliotecas específicas para implementar comunicación segura entre dispositivos embebidos</w:t>
      </w:r>
    </w:p>
    <w:p w14:paraId="306EE2E5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wquuiqtxgt9u" w:colFirst="0" w:colLast="0"/>
      <w:bookmarkEnd w:id="2"/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290334D9" w14:textId="3366DC99" w:rsidR="00012DA7" w:rsidRDefault="001E1830">
      <w:r>
        <w:t>Corto</w:t>
      </w:r>
    </w:p>
    <w:p w14:paraId="7B0F3182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10EB4FC6" w14:textId="77777777" w:rsidR="00012DA7" w:rsidRDefault="00012DA7"/>
    <w:p w14:paraId="2E602909" w14:textId="77777777" w:rsidR="00012DA7" w:rsidRDefault="00012DA7"/>
    <w:tbl>
      <w:tblPr>
        <w:tblStyle w:val="a"/>
        <w:tblW w:w="7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012DA7" w14:paraId="36E93F0B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0A66" w14:textId="77777777" w:rsidR="00012DA7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B384" w14:textId="77777777" w:rsidR="00012DA7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D74DE" w14:textId="77777777" w:rsidR="00012DA7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012DA7" w14:paraId="63BD2EC6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44D08" w14:textId="4F35CC9A" w:rsidR="00012DA7" w:rsidRDefault="001E1830">
            <w:pPr>
              <w:jc w:val="center"/>
              <w:rPr>
                <w:b/>
              </w:rPr>
            </w:pPr>
            <w:r>
              <w:rPr>
                <w:b/>
              </w:rPr>
              <w:t>Calificación por respuesta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030C" w14:textId="45FE7782" w:rsidR="00012DA7" w:rsidRPr="001E1830" w:rsidRDefault="001E1830">
            <w:pPr>
              <w:jc w:val="center"/>
              <w:rPr>
                <w:bCs/>
              </w:rPr>
            </w:pPr>
            <w:r>
              <w:rPr>
                <w:bCs/>
              </w:rPr>
              <w:t xml:space="preserve">Se calificar por respuesta </w:t>
            </w:r>
            <w:r w:rsidR="007A0F11">
              <w:rPr>
                <w:bCs/>
              </w:rPr>
              <w:t>múltiple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C6B7" w14:textId="23B7C87A" w:rsidR="00012DA7" w:rsidRPr="00D50ADA" w:rsidRDefault="001E1830">
            <w:pPr>
              <w:jc w:val="center"/>
              <w:rPr>
                <w:bCs/>
              </w:rPr>
            </w:pPr>
            <w:r w:rsidRPr="00D50ADA">
              <w:rPr>
                <w:bCs/>
              </w:rPr>
              <w:t>100</w:t>
            </w:r>
          </w:p>
        </w:tc>
      </w:tr>
    </w:tbl>
    <w:p w14:paraId="6BB84907" w14:textId="77777777" w:rsidR="00012DA7" w:rsidRDefault="00012DA7"/>
    <w:p w14:paraId="17D68F5A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269DA236" w14:textId="015FB94B" w:rsidR="00012DA7" w:rsidRDefault="005D16FC">
      <w:r w:rsidRPr="005D16FC">
        <w:t xml:space="preserve">Entendimiento: Facilita la integración de componentes </w:t>
      </w:r>
      <w:proofErr w:type="spellStart"/>
      <w:r w:rsidRPr="005D16FC">
        <w:t>IoT</w:t>
      </w:r>
      <w:proofErr w:type="spellEnd"/>
      <w:r w:rsidRPr="005D16FC">
        <w:t xml:space="preserve"> al comprender cómo interactúan hardware, software y datos en el sistema.</w:t>
      </w:r>
    </w:p>
    <w:sectPr w:rsidR="00012D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AF9F3FC3-C668-4414-B407-D77D9BF8A20D}"/>
    <w:embedBold r:id="rId2" w:fontKey="{0E049B92-B783-45E5-B68B-A9180D157E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21094D-C832-4BC4-8700-8B8BBBB3E7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C4056D-ABF4-4FFE-9D45-FBCC0BD87B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DA7"/>
    <w:rsid w:val="00012DA7"/>
    <w:rsid w:val="001E1830"/>
    <w:rsid w:val="002174E6"/>
    <w:rsid w:val="0043064D"/>
    <w:rsid w:val="005D16FC"/>
    <w:rsid w:val="007A0F11"/>
    <w:rsid w:val="007D6A95"/>
    <w:rsid w:val="00D50ADA"/>
    <w:rsid w:val="00D66A6C"/>
    <w:rsid w:val="00F1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53D85"/>
  <w15:docId w15:val="{89DA8DC8-8AF1-4354-B6CD-14531462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 Barrientos</cp:lastModifiedBy>
  <cp:revision>9</cp:revision>
  <dcterms:created xsi:type="dcterms:W3CDTF">2025-05-23T18:44:00Z</dcterms:created>
  <dcterms:modified xsi:type="dcterms:W3CDTF">2025-05-23T18:50:00Z</dcterms:modified>
</cp:coreProperties>
</file>