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rFonts w:ascii="Proxima Nova" w:cs="Proxima Nova" w:eastAsia="Proxima Nova" w:hAnsi="Proxima Nova"/>
          <w:color w:val="039be5"/>
          <w:sz w:val="72"/>
          <w:szCs w:val="72"/>
          <w:rtl w:val="0"/>
        </w:rPr>
        <w:t xml:space="preserve">Tarea #1</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f1c232"/>
          <w:sz w:val="96"/>
          <w:szCs w:val="96"/>
          <w:rtl w:val="0"/>
        </w:rPr>
        <w:t xml:space="preserve">Implementación de una calculadora léxica y sintáctica</w:t>
      </w:r>
    </w:p>
    <w:p w:rsidR="00000000" w:rsidDel="00000000" w:rsidP="00000000" w:rsidRDefault="00000000" w:rsidRPr="00000000" w14:paraId="00000002">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4991100" cy="107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00" w:line="300" w:lineRule="auto"/>
        <w:jc w:val="center"/>
        <w:rPr>
          <w:b w:val="1"/>
          <w:bCs w:val="1"/>
          <w:color w:val="bf9000"/>
          <w:sz w:val="40"/>
          <w:szCs w:val="40"/>
        </w:rPr>
      </w:pPr>
      <w:r w:rsidDel="00000000" w:rsidR="00000000" w:rsidRPr="00000000">
        <w:rPr>
          <w:b w:val="1"/>
          <w:bCs w:val="1"/>
          <w:color w:val="bf9000"/>
          <w:sz w:val="40"/>
          <w:szCs w:val="40"/>
          <w:rtl w:val="0"/>
        </w:rPr>
        <w:t xml:space="preserve">PONDERACIÓN:  0 </w:t>
      </w:r>
    </w:p>
    <w:p w:rsidR="00000000" w:rsidDel="00000000" w:rsidP="00000000" w:rsidRDefault="00000000" w:rsidRPr="00000000" w14:paraId="00000005">
      <w:pPr>
        <w:spacing w:before="200" w:line="300" w:lineRule="auto"/>
        <w:jc w:val="center"/>
        <w:rPr>
          <w:b w:val="1"/>
          <w:bCs w:val="1"/>
          <w:color w:val="bf9000"/>
          <w:sz w:val="40"/>
          <w:szCs w:val="40"/>
        </w:rPr>
      </w:pPr>
      <w:r w:rsidDel="00000000" w:rsidR="00000000" w:rsidRPr="00000000">
        <w:rPr>
          <w:b w:val="1"/>
          <w:bCs w:val="1"/>
          <w:color w:val="bf9000"/>
          <w:sz w:val="40"/>
          <w:szCs w:val="40"/>
          <w:rtl w:val="0"/>
        </w:rPr>
        <w:t xml:space="preserve">(Obligatoria para optar al proyecto 1)</w:t>
      </w:r>
    </w:p>
    <w:p w:rsidR="00000000" w:rsidDel="00000000" w:rsidP="00000000" w:rsidRDefault="00000000" w:rsidRPr="00000000" w14:paraId="00000006">
      <w:pPr>
        <w:spacing w:after="240" w:before="240" w:line="276" w:lineRule="auto"/>
        <w:jc w:val="center"/>
        <w:rPr/>
      </w:pPr>
      <w:r w:rsidDel="00000000" w:rsidR="00000000" w:rsidRPr="00000000">
        <w:rPr>
          <w:b w:val="1"/>
          <w:bCs w:val="1"/>
          <w:color w:val="bf9000"/>
          <w:sz w:val="40"/>
          <w:szCs w:val="40"/>
          <w:rtl w:val="0"/>
        </w:rPr>
        <w:t xml:space="preserve">Horas Aproximadas: 3 </w:t>
      </w:r>
      <w:r w:rsidDel="00000000" w:rsidR="00000000" w:rsidRPr="00000000">
        <w:rPr>
          <w:rtl w:val="0"/>
        </w:rPr>
      </w:r>
    </w:p>
    <w:p w:rsidR="00000000" w:rsidDel="00000000" w:rsidP="00000000" w:rsidRDefault="00000000" w:rsidRPr="00000000" w14:paraId="00000007">
      <w:pPr>
        <w:spacing w:before="200" w:line="300" w:lineRule="auto"/>
        <w:rPr/>
      </w:pPr>
      <w:r w:rsidDel="00000000" w:rsidR="00000000" w:rsidRPr="00000000">
        <w:rPr>
          <w:rFonts w:ascii="Proxima Nova" w:cs="Proxima Nova" w:eastAsia="Proxima Nova" w:hAnsi="Proxima Nova"/>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line="276" w:lineRule="auto"/>
        <w:rPr>
          <w:rFonts w:ascii="Proxima Nova" w:cs="Proxima Nova" w:eastAsia="Proxima Nova" w:hAnsi="Proxima Nova"/>
          <w:sz w:val="32"/>
          <w:szCs w:val="32"/>
        </w:rPr>
      </w:pPr>
      <w:r w:rsidDel="00000000" w:rsidR="00000000" w:rsidRPr="00000000">
        <w:rPr>
          <w:rtl w:val="0"/>
        </w:rPr>
        <w:t xml:space="preserve">Ingeniería en ciencias y sistemas</w:t>
      </w:r>
      <w:r w:rsidDel="00000000" w:rsidR="00000000" w:rsidRPr="00000000">
        <w:rPr>
          <w:rtl w:val="0"/>
        </w:rPr>
      </w:r>
    </w:p>
    <w:p w:rsidR="00000000" w:rsidDel="00000000" w:rsidP="00000000" w:rsidRDefault="00000000" w:rsidRPr="00000000" w14:paraId="0000000A">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pStyle w:val="Heading1"/>
        <w:spacing w:after="0" w:before="480" w:line="300" w:lineRule="auto"/>
        <w:rPr>
          <w:rFonts w:ascii="Proxima Nova" w:cs="Proxima Nova" w:eastAsia="Proxima Nova" w:hAnsi="Proxima Nova"/>
          <w:color w:val="039be5"/>
          <w:sz w:val="36"/>
          <w:szCs w:val="36"/>
        </w:rPr>
      </w:pPr>
      <w:bookmarkStart w:colFirst="0" w:colLast="0" w:name="_qan0pzhgwb8d" w:id="1"/>
      <w:bookmarkEnd w:id="1"/>
      <w:r w:rsidDel="00000000" w:rsidR="00000000" w:rsidRPr="00000000">
        <w:rPr>
          <w:rFonts w:ascii="Proxima Nova" w:cs="Proxima Nova" w:eastAsia="Proxima Nova" w:hAnsi="Proxima Nova"/>
          <w:color w:val="039be5"/>
          <w:sz w:val="36"/>
          <w:szCs w:val="36"/>
          <w:rtl w:val="0"/>
        </w:rPr>
        <w:t xml:space="preserve">Introducción</w:t>
      </w:r>
    </w:p>
    <w:p w:rsidR="00000000" w:rsidDel="00000000" w:rsidP="00000000" w:rsidRDefault="00000000" w:rsidRPr="00000000" w14:paraId="0000000C">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Esta tarea tiene como objetivo que el estudiante comprenda de manera práctica las fases iniciales de un compilador: análisis léxico y análisis sintáctico. Se busca reforzar los conocimientos teóricos vistos en clase mediante la implementación de una calculadora que procese expresiones matemáticas simples. Esta actividad es fundamental para familiarizarse con el flujo de procesamiento de los lenguajes de programación y la utilidad de herramientas como Flex, Bison o ANTLR.</w:t>
      </w:r>
    </w:p>
    <w:p w:rsidR="00000000" w:rsidDel="00000000" w:rsidP="00000000" w:rsidRDefault="00000000" w:rsidRPr="00000000" w14:paraId="0000000D">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pStyle w:val="Heading1"/>
        <w:spacing w:after="0" w:before="480" w:line="300" w:lineRule="auto"/>
        <w:rPr>
          <w:rFonts w:ascii="Proxima Nova" w:cs="Proxima Nova" w:eastAsia="Proxima Nova" w:hAnsi="Proxima Nova"/>
          <w:color w:val="039be5"/>
          <w:sz w:val="36"/>
          <w:szCs w:val="36"/>
        </w:rPr>
      </w:pPr>
      <w:bookmarkStart w:colFirst="0" w:colLast="0" w:name="_1qu29amgtbxx" w:id="2"/>
      <w:bookmarkEnd w:id="2"/>
      <w:r w:rsidDel="00000000" w:rsidR="00000000" w:rsidRPr="00000000">
        <w:rPr>
          <w:rFonts w:ascii="Proxima Nova" w:cs="Proxima Nova" w:eastAsia="Proxima Nova" w:hAnsi="Proxima Nova"/>
          <w:color w:val="039be5"/>
          <w:sz w:val="36"/>
          <w:szCs w:val="36"/>
          <w:rtl w:val="0"/>
        </w:rPr>
        <w:t xml:space="preserve">Competencia(s)</w:t>
      </w:r>
    </w:p>
    <w:p w:rsidR="00000000" w:rsidDel="00000000" w:rsidP="00000000" w:rsidRDefault="00000000" w:rsidRPr="00000000" w14:paraId="0000000F">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comprende las fases de un compilador a través de diagramas de flujo y modelos teóricos con ejemplos de compilación real en lenguajes como C, Go o Java.</w:t>
        <w:br w:type="textWrapping"/>
      </w:r>
    </w:p>
    <w:p w:rsidR="00000000" w:rsidDel="00000000" w:rsidP="00000000" w:rsidRDefault="00000000" w:rsidRPr="00000000" w14:paraId="00000010">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utiliza herramientas generadoras de lexers y parsers tales como Flex, Bison y ANTLR en proyectos de análisis léxico y sintáctico.</w:t>
        <w:br w:type="textWrapping"/>
      </w:r>
    </w:p>
    <w:p w:rsidR="00000000" w:rsidDel="00000000" w:rsidP="00000000" w:rsidRDefault="00000000" w:rsidRPr="00000000" w14:paraId="00000011">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explica la eliminación de recursión por la izquierda con ejemplos paso a paso para preparar gramáticas para análisis sintáctico.</w:t>
      </w:r>
    </w:p>
    <w:p w:rsidR="00000000" w:rsidDel="00000000" w:rsidP="00000000" w:rsidRDefault="00000000" w:rsidRPr="00000000" w14:paraId="00000012">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pStyle w:val="Heading2"/>
        <w:spacing w:after="0" w:before="200" w:line="300" w:lineRule="auto"/>
        <w:rPr>
          <w:rFonts w:ascii="Proxima Nova" w:cs="Proxima Nova" w:eastAsia="Proxima Nova" w:hAnsi="Proxima Nova"/>
          <w:color w:val="f1c232"/>
          <w:sz w:val="28"/>
          <w:szCs w:val="28"/>
        </w:rPr>
      </w:pPr>
      <w:bookmarkStart w:colFirst="0" w:colLast="0" w:name="_avt2soku1d53" w:id="3"/>
      <w:bookmarkEnd w:id="3"/>
      <w:r w:rsidDel="00000000" w:rsidR="00000000" w:rsidRPr="00000000">
        <w:rPr>
          <w:rtl w:val="0"/>
        </w:rPr>
      </w:r>
    </w:p>
    <w:p w:rsidR="00000000" w:rsidDel="00000000" w:rsidP="00000000" w:rsidRDefault="00000000" w:rsidRPr="00000000" w14:paraId="00000014">
      <w:pPr>
        <w:pStyle w:val="Heading1"/>
        <w:spacing w:after="0" w:before="480" w:line="300" w:lineRule="auto"/>
        <w:rPr>
          <w:rFonts w:ascii="Proxima Nova" w:cs="Proxima Nova" w:eastAsia="Proxima Nova" w:hAnsi="Proxima Nova"/>
          <w:color w:val="039be5"/>
          <w:sz w:val="36"/>
          <w:szCs w:val="36"/>
        </w:rPr>
      </w:pPr>
      <w:bookmarkStart w:colFirst="0" w:colLast="0" w:name="_wquuiqtxgt9u" w:id="4"/>
      <w:bookmarkEnd w:id="4"/>
      <w:r w:rsidDel="00000000" w:rsidR="00000000" w:rsidRPr="00000000">
        <w:rPr>
          <w:rFonts w:ascii="Proxima Nova" w:cs="Proxima Nova" w:eastAsia="Proxima Nova" w:hAnsi="Proxima Nova"/>
          <w:color w:val="039be5"/>
          <w:sz w:val="36"/>
          <w:szCs w:val="36"/>
          <w:rtl w:val="0"/>
        </w:rPr>
        <w:t xml:space="preserve">Contenido</w:t>
      </w:r>
    </w:p>
    <w:p w:rsidR="00000000" w:rsidDel="00000000" w:rsidP="00000000" w:rsidRDefault="00000000" w:rsidRPr="00000000" w14:paraId="00000015">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Implementar una calculadora que lea expresiones aritméticas como:</w:t>
      </w:r>
    </w:p>
    <w:p w:rsidR="00000000" w:rsidDel="00000000" w:rsidP="00000000" w:rsidRDefault="00000000" w:rsidRPr="00000000" w14:paraId="00000016">
      <w:pPr>
        <w:spacing w:before="200" w:line="30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12 + 3 * 4 - 5 / 2</w:t>
      </w:r>
    </w:p>
    <w:p w:rsidR="00000000" w:rsidDel="00000000" w:rsidP="00000000" w:rsidRDefault="00000000" w:rsidRPr="00000000" w14:paraId="00000017">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 calculadora debe:</w:t>
      </w:r>
    </w:p>
    <w:p w:rsidR="00000000" w:rsidDel="00000000" w:rsidP="00000000" w:rsidRDefault="00000000" w:rsidRPr="00000000" w14:paraId="00000019">
      <w:pPr>
        <w:numPr>
          <w:ilvl w:val="0"/>
          <w:numId w:val="1"/>
        </w:numPr>
        <w:spacing w:after="0" w:afterAutospacing="0" w:before="24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Generar los </w:t>
      </w:r>
      <w:r w:rsidDel="00000000" w:rsidR="00000000" w:rsidRPr="00000000">
        <w:rPr>
          <w:rFonts w:ascii="Proxima Nova" w:cs="Proxima Nova" w:eastAsia="Proxima Nova" w:hAnsi="Proxima Nova"/>
          <w:i w:val="1"/>
          <w:iCs w:val="1"/>
          <w:rtl w:val="0"/>
        </w:rPr>
        <w:t xml:space="preserve">tokens</w:t>
      </w:r>
      <w:r w:rsidDel="00000000" w:rsidR="00000000" w:rsidRPr="00000000">
        <w:rPr>
          <w:rFonts w:ascii="Proxima Nova" w:cs="Proxima Nova" w:eastAsia="Proxima Nova" w:hAnsi="Proxima Nova"/>
          <w:rtl w:val="0"/>
        </w:rPr>
        <w:t xml:space="preserve"> correspondientes (números, operadores, paréntesis si se desea extender).</w:t>
        <w:br w:type="textWrapping"/>
      </w:r>
    </w:p>
    <w:p w:rsidR="00000000" w:rsidDel="00000000" w:rsidP="00000000" w:rsidRDefault="00000000" w:rsidRPr="00000000" w14:paraId="0000001A">
      <w:pPr>
        <w:numPr>
          <w:ilvl w:val="0"/>
          <w:numId w:val="1"/>
        </w:numP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Construir un árbol de expresión (AST) que respete la precedencia de operadores.</w:t>
        <w:br w:type="textWrapping"/>
      </w:r>
    </w:p>
    <w:p w:rsidR="00000000" w:rsidDel="00000000" w:rsidP="00000000" w:rsidRDefault="00000000" w:rsidRPr="00000000" w14:paraId="0000001B">
      <w:pPr>
        <w:numPr>
          <w:ilvl w:val="0"/>
          <w:numId w:val="1"/>
        </w:numPr>
        <w:spacing w:after="24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Evaluar la expresión y mostrar el resultado en consola.</w:t>
        <w:br w:type="textWrapping"/>
      </w:r>
    </w:p>
    <w:p w:rsidR="00000000" w:rsidDel="00000000" w:rsidP="00000000" w:rsidRDefault="00000000" w:rsidRPr="00000000" w14:paraId="0000001C">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 es necesario implementar manejo complejo de errores ni generación de código. El enfoque está en la correcta aplicación del análisis léxico y sintáctico.</w:t>
      </w:r>
    </w:p>
    <w:p w:rsidR="00000000" w:rsidDel="00000000" w:rsidP="00000000" w:rsidRDefault="00000000" w:rsidRPr="00000000" w14:paraId="0000001D">
      <w:pPr>
        <w:pStyle w:val="Heading1"/>
        <w:spacing w:after="0" w:before="480" w:line="300" w:lineRule="auto"/>
        <w:rPr>
          <w:rFonts w:ascii="Proxima Nova" w:cs="Proxima Nova" w:eastAsia="Proxima Nova" w:hAnsi="Proxima Nova"/>
          <w:color w:val="039be5"/>
          <w:sz w:val="36"/>
          <w:szCs w:val="36"/>
        </w:rPr>
      </w:pPr>
      <w:bookmarkStart w:colFirst="0" w:colLast="0" w:name="_s94tsqda8r1d" w:id="5"/>
      <w:bookmarkEnd w:id="5"/>
      <w:r w:rsidDel="00000000" w:rsidR="00000000" w:rsidRPr="00000000">
        <w:rPr>
          <w:rFonts w:ascii="Proxima Nova" w:cs="Proxima Nova" w:eastAsia="Proxima Nova" w:hAnsi="Proxima Nova"/>
          <w:color w:val="039be5"/>
          <w:sz w:val="36"/>
          <w:szCs w:val="36"/>
          <w:rtl w:val="0"/>
        </w:rPr>
        <w:t xml:space="preserve">Recursos Adicionales</w:t>
      </w:r>
    </w:p>
    <w:p w:rsidR="00000000" w:rsidDel="00000000" w:rsidP="00000000" w:rsidRDefault="00000000" w:rsidRPr="00000000" w14:paraId="0000001E">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spacing w:after="240" w:before="240" w:line="30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Tutoriales del Ing. Erick Navarro: </w:t>
      </w:r>
      <w:hyperlink r:id="rId8">
        <w:r w:rsidDel="00000000" w:rsidR="00000000" w:rsidRPr="00000000">
          <w:rPr>
            <w:rFonts w:ascii="Proxima Nova" w:cs="Proxima Nova" w:eastAsia="Proxima Nova" w:hAnsi="Proxima Nova"/>
            <w:color w:val="1155cc"/>
            <w:u w:val="single"/>
            <w:rtl w:val="0"/>
          </w:rPr>
          <w:t xml:space="preserve">https://ericknavarro.io/olc2</w:t>
        </w:r>
      </w:hyperlink>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br w:type="textWrapping"/>
      </w:r>
      <w:r w:rsidDel="00000000" w:rsidR="00000000" w:rsidRPr="00000000">
        <w:rPr>
          <w:rtl w:val="0"/>
        </w:rPr>
      </w:r>
    </w:p>
    <w:p w:rsidR="00000000" w:rsidDel="00000000" w:rsidP="00000000" w:rsidRDefault="00000000" w:rsidRPr="00000000" w14:paraId="00000020">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Capítulos introductorios de compiladores en el libro </w:t>
      </w:r>
      <w:r w:rsidDel="00000000" w:rsidR="00000000" w:rsidRPr="00000000">
        <w:rPr>
          <w:rFonts w:ascii="Proxima Nova" w:cs="Proxima Nova" w:eastAsia="Proxima Nova" w:hAnsi="Proxima Nova"/>
          <w:i w:val="1"/>
          <w:iCs w:val="1"/>
          <w:rtl w:val="0"/>
        </w:rPr>
        <w:t xml:space="preserve">"Compilers: Principles, Techniques, and Tools"</w:t>
      </w:r>
      <w:r w:rsidDel="00000000" w:rsidR="00000000" w:rsidRPr="00000000">
        <w:rPr>
          <w:rtl w:val="0"/>
        </w:rPr>
      </w:r>
    </w:p>
    <w:p w:rsidR="00000000" w:rsidDel="00000000" w:rsidP="00000000" w:rsidRDefault="00000000" w:rsidRPr="00000000" w14:paraId="00000021">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pStyle w:val="Heading1"/>
        <w:spacing w:after="0" w:before="480" w:line="300" w:lineRule="auto"/>
        <w:rPr>
          <w:rFonts w:ascii="Proxima Nova" w:cs="Proxima Nova" w:eastAsia="Proxima Nova" w:hAnsi="Proxima Nova"/>
          <w:color w:val="039be5"/>
          <w:sz w:val="36"/>
          <w:szCs w:val="36"/>
        </w:rPr>
      </w:pPr>
      <w:bookmarkStart w:colFirst="0" w:colLast="0" w:name="_i85ws8se9wc5" w:id="6"/>
      <w:bookmarkEnd w:id="6"/>
      <w:r w:rsidDel="00000000" w:rsidR="00000000" w:rsidRPr="00000000">
        <w:rPr>
          <w:rFonts w:ascii="Proxima Nova" w:cs="Proxima Nova" w:eastAsia="Proxima Nova" w:hAnsi="Proxima Nova"/>
          <w:color w:val="039be5"/>
          <w:sz w:val="36"/>
          <w:szCs w:val="36"/>
          <w:rtl w:val="0"/>
        </w:rPr>
        <w:t xml:space="preserve">Forma de entrega</w:t>
      </w:r>
    </w:p>
    <w:p w:rsidR="00000000" w:rsidDel="00000000" w:rsidP="00000000" w:rsidRDefault="00000000" w:rsidRPr="00000000" w14:paraId="00000023">
      <w:pP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Código fuente del proyecto (Link del repositorio Github)</w:t>
        <w:br w:type="textWrapping"/>
      </w:r>
    </w:p>
    <w:p w:rsidR="00000000" w:rsidDel="00000000" w:rsidP="00000000" w:rsidRDefault="00000000" w:rsidRPr="00000000" w14:paraId="00000024">
      <w:pP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Documento PDF breve (1-2 páginas) explicando la gramática utilizada, flujo general del proceso y ejemplos de ejecución.</w:t>
      </w:r>
    </w:p>
    <w:p w:rsidR="00000000" w:rsidDel="00000000" w:rsidP="00000000" w:rsidRDefault="00000000" w:rsidRPr="00000000" w14:paraId="00000025">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26">
      <w:pPr>
        <w:pStyle w:val="Heading1"/>
        <w:spacing w:after="0" w:before="480" w:line="300" w:lineRule="auto"/>
        <w:rPr>
          <w:rFonts w:ascii="Proxima Nova" w:cs="Proxima Nova" w:eastAsia="Proxima Nova" w:hAnsi="Proxima Nova"/>
          <w:color w:val="039be5"/>
          <w:sz w:val="36"/>
          <w:szCs w:val="36"/>
        </w:rPr>
      </w:pPr>
      <w:bookmarkStart w:colFirst="0" w:colLast="0" w:name="_z4elditt87no" w:id="7"/>
      <w:bookmarkEnd w:id="7"/>
      <w:r w:rsidDel="00000000" w:rsidR="00000000" w:rsidRPr="00000000">
        <w:rPr>
          <w:rFonts w:ascii="Proxima Nova" w:cs="Proxima Nova" w:eastAsia="Proxima Nova" w:hAnsi="Proxima Nova"/>
          <w:color w:val="039be5"/>
          <w:sz w:val="36"/>
          <w:szCs w:val="36"/>
          <w:rtl w:val="0"/>
        </w:rPr>
        <w:t xml:space="preserve">Fecha de entrega</w:t>
      </w:r>
    </w:p>
    <w:p w:rsidR="00000000" w:rsidDel="00000000" w:rsidP="00000000" w:rsidRDefault="00000000" w:rsidRPr="00000000" w14:paraId="00000027">
      <w:pPr>
        <w:spacing w:after="240" w:before="24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bCs w:val="1"/>
          <w:color w:val="666666"/>
          <w:rtl w:val="0"/>
        </w:rPr>
        <w:t xml:space="preserve">Semana 3 del curso</w:t>
      </w:r>
      <w:r w:rsidDel="00000000" w:rsidR="00000000" w:rsidRPr="00000000">
        <w:rPr>
          <w:rtl w:val="0"/>
        </w:rPr>
      </w:r>
    </w:p>
    <w:p w:rsidR="00000000" w:rsidDel="00000000" w:rsidP="00000000" w:rsidRDefault="00000000" w:rsidRPr="00000000" w14:paraId="00000028">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29">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2A">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2B">
      <w:pPr>
        <w:pStyle w:val="Heading1"/>
        <w:spacing w:after="0" w:before="480" w:line="300" w:lineRule="auto"/>
        <w:rPr>
          <w:rFonts w:ascii="Proxima Nova" w:cs="Proxima Nova" w:eastAsia="Proxima Nova" w:hAnsi="Proxima Nova"/>
          <w:color w:val="039be5"/>
          <w:sz w:val="36"/>
          <w:szCs w:val="36"/>
        </w:rPr>
      </w:pPr>
      <w:bookmarkStart w:colFirst="0" w:colLast="0" w:name="_8zzin911mwf0" w:id="8"/>
      <w:bookmarkEnd w:id="8"/>
      <w:r w:rsidDel="00000000" w:rsidR="00000000" w:rsidRPr="00000000">
        <w:rPr>
          <w:rFonts w:ascii="Proxima Nova" w:cs="Proxima Nova" w:eastAsia="Proxima Nova" w:hAnsi="Proxima Nova"/>
          <w:color w:val="039be5"/>
          <w:sz w:val="36"/>
          <w:szCs w:val="36"/>
          <w:rtl w:val="0"/>
        </w:rPr>
        <w:t xml:space="preserve">Rúbrica de Calificación</w:t>
      </w:r>
    </w:p>
    <w:p w:rsidR="00000000" w:rsidDel="00000000" w:rsidP="00000000" w:rsidRDefault="00000000" w:rsidRPr="00000000" w14:paraId="0000002C">
      <w:pPr>
        <w:spacing w:line="276" w:lineRule="auto"/>
        <w:rPr>
          <w:rFonts w:ascii="Proxima Nova" w:cs="Proxima Nova" w:eastAsia="Proxima Nova" w:hAnsi="Proxima Nova"/>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260"/>
        <w:gridCol w:w="1680"/>
        <w:tblGridChange w:id="0">
          <w:tblGrid>
            <w:gridCol w:w="2940"/>
            <w:gridCol w:w="4260"/>
            <w:gridCol w:w="168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rPr>
                <w:b w:val="1"/>
                <w:bCs w:val="1"/>
                <w:sz w:val="24"/>
                <w:szCs w:val="24"/>
              </w:rPr>
            </w:pPr>
            <w:r w:rsidDel="00000000" w:rsidR="00000000" w:rsidRPr="00000000">
              <w:rPr>
                <w:b w:val="1"/>
                <w:bCs w:val="1"/>
                <w:sz w:val="24"/>
                <w:szCs w:val="24"/>
                <w:rtl w:val="0"/>
              </w:rPr>
              <w:t xml:space="preserve">Criterio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rPr>
                <w:b w:val="1"/>
                <w:bCs w:val="1"/>
                <w:sz w:val="24"/>
                <w:szCs w:val="24"/>
              </w:rPr>
            </w:pPr>
            <w:r w:rsidDel="00000000" w:rsidR="00000000" w:rsidRPr="00000000">
              <w:rPr>
                <w:b w:val="1"/>
                <w:bCs w:val="1"/>
                <w:sz w:val="24"/>
                <w:szCs w:val="24"/>
                <w:rtl w:val="0"/>
              </w:rPr>
              <w:t xml:space="preserve">Puntos Máximos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line="276" w:lineRule="auto"/>
              <w:rPr>
                <w:sz w:val="24"/>
                <w:szCs w:val="24"/>
              </w:rPr>
            </w:pPr>
            <w:r w:rsidDel="00000000" w:rsidR="00000000" w:rsidRPr="00000000">
              <w:rPr>
                <w:sz w:val="24"/>
                <w:szCs w:val="24"/>
                <w:rtl w:val="0"/>
              </w:rPr>
              <w:t xml:space="preserve">Análisis léxico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Generación correcta de tokens desde una expresión ingresada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25</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Análisis sintáctico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Construcción adecuada del árbol de expresión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rPr>
                <w:sz w:val="24"/>
                <w:szCs w:val="24"/>
              </w:rPr>
            </w:pPr>
            <w:r w:rsidDel="00000000" w:rsidR="00000000" w:rsidRPr="00000000">
              <w:rPr>
                <w:sz w:val="24"/>
                <w:szCs w:val="24"/>
                <w:rtl w:val="0"/>
              </w:rPr>
              <w:t xml:space="preserve">25</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Evaluación de la expresión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Cálculo correcto del resultado final considerando precedencia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line="276" w:lineRule="auto"/>
              <w:rPr>
                <w:sz w:val="24"/>
                <w:szCs w:val="24"/>
              </w:rPr>
            </w:pPr>
            <w:r w:rsidDel="00000000" w:rsidR="00000000" w:rsidRPr="00000000">
              <w:rPr>
                <w:sz w:val="24"/>
                <w:szCs w:val="24"/>
                <w:rtl w:val="0"/>
              </w:rPr>
              <w:t xml:space="preserve">20</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line="276" w:lineRule="auto"/>
              <w:rPr>
                <w:sz w:val="24"/>
                <w:szCs w:val="24"/>
              </w:rPr>
            </w:pPr>
            <w:r w:rsidDel="00000000" w:rsidR="00000000" w:rsidRPr="00000000">
              <w:rPr>
                <w:sz w:val="24"/>
                <w:szCs w:val="24"/>
                <w:rtl w:val="0"/>
              </w:rPr>
              <w:t xml:space="preserve">Documentación y claridad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Claridad del código y estructura general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rPr>
                <w:sz w:val="24"/>
                <w:szCs w:val="24"/>
              </w:rPr>
            </w:pPr>
            <w:r w:rsidDel="00000000" w:rsidR="00000000" w:rsidRPr="00000000">
              <w:rPr>
                <w:sz w:val="24"/>
                <w:szCs w:val="24"/>
                <w:rtl w:val="0"/>
              </w:rPr>
              <w:t xml:space="preserve">15</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rPr>
                <w:sz w:val="24"/>
                <w:szCs w:val="24"/>
              </w:rPr>
            </w:pPr>
            <w:r w:rsidDel="00000000" w:rsidR="00000000" w:rsidRPr="00000000">
              <w:rPr>
                <w:sz w:val="24"/>
                <w:szCs w:val="24"/>
                <w:rtl w:val="0"/>
              </w:rPr>
              <w:t xml:space="preserve">Reporte explicativo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Coherencia, gramática utilizada y ejemplos del funcionamiento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15</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rPr>
                <w:b w:val="1"/>
                <w:bCs w:val="1"/>
                <w:sz w:val="24"/>
                <w:szCs w:val="24"/>
              </w:rPr>
            </w:pPr>
            <w:r w:rsidDel="00000000" w:rsidR="00000000" w:rsidRPr="00000000">
              <w:rPr>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rPr>
                <w:rFonts w:ascii="Proxima Nova" w:cs="Proxima Nova" w:eastAsia="Proxima Nova" w:hAnsi="Proxima Nova"/>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rPr>
                <w:b w:val="1"/>
                <w:bCs w:val="1"/>
                <w:sz w:val="24"/>
                <w:szCs w:val="24"/>
              </w:rPr>
            </w:pPr>
            <w:r w:rsidDel="00000000" w:rsidR="00000000" w:rsidRPr="00000000">
              <w:rPr>
                <w:b w:val="1"/>
                <w:bCs w:val="1"/>
                <w:sz w:val="24"/>
                <w:szCs w:val="24"/>
                <w:rtl w:val="0"/>
              </w:rPr>
              <w:t xml:space="preserve">100</w:t>
            </w:r>
          </w:p>
        </w:tc>
      </w:tr>
    </w:tbl>
    <w:p w:rsidR="00000000" w:rsidDel="00000000" w:rsidP="00000000" w:rsidRDefault="00000000" w:rsidRPr="00000000" w14:paraId="00000042">
      <w:pPr>
        <w:spacing w:line="276"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43">
      <w:pPr>
        <w:pStyle w:val="Heading1"/>
        <w:spacing w:after="0" w:before="480" w:line="300" w:lineRule="auto"/>
        <w:rPr>
          <w:rFonts w:ascii="Proxima Nova" w:cs="Proxima Nova" w:eastAsia="Proxima Nova" w:hAnsi="Proxima Nova"/>
          <w:color w:val="039be5"/>
          <w:sz w:val="36"/>
          <w:szCs w:val="36"/>
        </w:rPr>
      </w:pPr>
      <w:bookmarkStart w:colFirst="0" w:colLast="0" w:name="_5sc5qbkpm369" w:id="9"/>
      <w:bookmarkEnd w:id="9"/>
      <w:r w:rsidDel="00000000" w:rsidR="00000000" w:rsidRPr="00000000">
        <w:rPr>
          <w:rFonts w:ascii="Proxima Nova" w:cs="Proxima Nova" w:eastAsia="Proxima Nova" w:hAnsi="Proxima Nova"/>
          <w:color w:val="039be5"/>
          <w:sz w:val="36"/>
          <w:szCs w:val="36"/>
          <w:rtl w:val="0"/>
        </w:rPr>
        <w:t xml:space="preserve">Valores</w:t>
      </w:r>
    </w:p>
    <w:p w:rsidR="00000000" w:rsidDel="00000000" w:rsidP="00000000" w:rsidRDefault="00000000" w:rsidRPr="00000000" w14:paraId="00000044">
      <w:pPr>
        <w:spacing w:after="240" w:before="24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rtl w:val="0"/>
        </w:rPr>
        <w:t xml:space="preserve">El trabajo debe ser íntegro y original. En caso de detectarse copia entre entregas, se aplicará una calificación de 0 puntos para todos los involucrados. Se espera honestidad académica y responsabilidad en el cumplimiento de las actividades.</w:t>
      </w:r>
      <w:r w:rsidDel="00000000" w:rsidR="00000000" w:rsidRPr="00000000">
        <w:rPr>
          <w:rtl w:val="0"/>
        </w:rPr>
      </w:r>
    </w:p>
    <w:p w:rsidR="00000000" w:rsidDel="00000000" w:rsidP="00000000" w:rsidRDefault="00000000" w:rsidRPr="00000000" w14:paraId="00000045">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ericknavarro.io/olc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