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f1c232"/>
          <w:sz w:val="96"/>
          <w:szCs w:val="96"/>
        </w:rPr>
      </w:pPr>
      <w:bookmarkStart w:colFirst="0" w:colLast="0" w:name="_aczyuw2yex2w" w:id="0"/>
      <w:bookmarkEnd w:id="0"/>
      <w:r w:rsidDel="00000000" w:rsidR="00000000" w:rsidRPr="00000000">
        <w:rPr>
          <w:color w:val="f1c232"/>
          <w:rtl w:val="0"/>
        </w:rPr>
        <w:t xml:space="preserve">Actividad práctica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0" w:line="240" w:lineRule="auto"/>
        <w:rPr>
          <w:color w:val="666666"/>
          <w:sz w:val="20"/>
          <w:szCs w:val="20"/>
        </w:rPr>
      </w:pPr>
      <w:r w:rsidDel="00000000" w:rsidR="00000000" w:rsidRPr="00000000">
        <w:rPr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línea corta" id="8" name="image4.png"/>
            <a:graphic>
              <a:graphicData uri="http://schemas.openxmlformats.org/drawingml/2006/picture">
                <pic:pic>
                  <pic:nvPicPr>
                    <pic:cNvPr descr="línea corta"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0"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  <w:color w:val="bf9000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="276" w:lineRule="auto"/>
        <w:jc w:val="center"/>
        <w:rPr>
          <w:b w:val="1"/>
          <w:bCs w:val="1"/>
          <w:color w:val="6d9eeb"/>
          <w:sz w:val="40"/>
          <w:szCs w:val="40"/>
        </w:rPr>
      </w:pPr>
      <w:r w:rsidDel="00000000" w:rsidR="00000000" w:rsidRPr="00000000">
        <w:rPr>
          <w:b w:val="1"/>
          <w:bCs w:val="1"/>
          <w:color w:val="6d9eeb"/>
          <w:sz w:val="40"/>
          <w:szCs w:val="40"/>
          <w:rtl w:val="0"/>
        </w:rPr>
        <w:t xml:space="preserve">PONDERACIÓN:  0.45 pts</w:t>
      </w:r>
    </w:p>
    <w:p w:rsidR="00000000" w:rsidDel="00000000" w:rsidP="00000000" w:rsidRDefault="00000000" w:rsidRPr="00000000" w14:paraId="00000006">
      <w:pPr>
        <w:spacing w:after="240" w:before="240" w:line="276" w:lineRule="auto"/>
        <w:jc w:val="center"/>
        <w:rPr>
          <w:b w:val="1"/>
          <w:bCs w:val="1"/>
          <w:color w:val="bf9000"/>
          <w:sz w:val="40"/>
          <w:szCs w:val="40"/>
        </w:rPr>
      </w:pPr>
      <w:r w:rsidDel="00000000" w:rsidR="00000000" w:rsidRPr="00000000">
        <w:rPr>
          <w:b w:val="1"/>
          <w:bCs w:val="1"/>
          <w:color w:val="6d9eeb"/>
          <w:sz w:val="40"/>
          <w:szCs w:val="40"/>
        </w:rPr>
        <w:drawing>
          <wp:inline distB="114300" distT="114300" distL="114300" distR="114300">
            <wp:extent cx="222141" cy="222141"/>
            <wp:effectExtent b="0" l="0" r="0" t="0"/>
            <wp:docPr id="1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2141" cy="2221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color w:val="6d9eeb"/>
          <w:sz w:val="40"/>
          <w:szCs w:val="40"/>
          <w:rtl w:val="0"/>
        </w:rPr>
        <w:t xml:space="preserve">Tiempo estimado:  30 min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sz w:val="32"/>
          <w:szCs w:val="32"/>
          <w:rtl w:val="0"/>
        </w:rPr>
        <w:br w:type="textWrapping"/>
      </w:r>
      <w:r w:rsidDel="00000000" w:rsidR="00000000" w:rsidRPr="00000000">
        <w:rPr>
          <w:rtl w:val="0"/>
        </w:rPr>
        <w:t xml:space="preserve">Universidad San Carlos de Guatemala</w:t>
      </w:r>
    </w:p>
    <w:p w:rsidR="00000000" w:rsidDel="00000000" w:rsidP="00000000" w:rsidRDefault="00000000" w:rsidRPr="00000000" w14:paraId="00000008">
      <w:pPr>
        <w:spacing w:before="0" w:line="276" w:lineRule="auto"/>
        <w:rPr/>
      </w:pPr>
      <w:r w:rsidDel="00000000" w:rsidR="00000000" w:rsidRPr="00000000">
        <w:rPr>
          <w:rtl w:val="0"/>
        </w:rPr>
        <w:t xml:space="preserve">Facultad de Ingeniería.</w:t>
      </w:r>
    </w:p>
    <w:p w:rsidR="00000000" w:rsidDel="00000000" w:rsidP="00000000" w:rsidRDefault="00000000" w:rsidRPr="00000000" w14:paraId="00000009">
      <w:pPr>
        <w:spacing w:before="0" w:line="276" w:lineRule="auto"/>
        <w:rPr/>
      </w:pPr>
      <w:r w:rsidDel="00000000" w:rsidR="00000000" w:rsidRPr="00000000">
        <w:rPr>
          <w:rtl w:val="0"/>
        </w:rPr>
        <w:t xml:space="preserve">Escuela de Ingeniería en Ciencias y Sistemas</w:t>
      </w:r>
    </w:p>
    <w:p w:rsidR="00000000" w:rsidDel="00000000" w:rsidP="00000000" w:rsidRDefault="00000000" w:rsidRPr="00000000" w14:paraId="0000000A">
      <w:pPr>
        <w:spacing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numPr>
          <w:ilvl w:val="0"/>
          <w:numId w:val="2"/>
        </w:numPr>
        <w:spacing w:after="0" w:afterAutospacing="0" w:before="0" w:line="240" w:lineRule="auto"/>
        <w:rPr>
          <w:color w:val="039be5"/>
          <w:sz w:val="36"/>
          <w:szCs w:val="36"/>
        </w:rPr>
      </w:pPr>
      <w:bookmarkStart w:colFirst="0" w:colLast="0" w:name="_k1d1swi451i0" w:id="1"/>
      <w:bookmarkEnd w:id="1"/>
      <w:r w:rsidDel="00000000" w:rsidR="00000000" w:rsidRPr="00000000">
        <w:rPr>
          <w:rtl w:val="0"/>
        </w:rPr>
        <w:t xml:space="preserve">MARCO FORMATIVO </w:t>
      </w:r>
    </w:p>
    <w:p w:rsidR="00000000" w:rsidDel="00000000" w:rsidP="00000000" w:rsidRDefault="00000000" w:rsidRPr="00000000" w14:paraId="0000000C">
      <w:pPr>
        <w:pStyle w:val="Heading2"/>
        <w:numPr>
          <w:ilvl w:val="1"/>
          <w:numId w:val="2"/>
        </w:numPr>
        <w:spacing w:before="0" w:beforeAutospacing="0"/>
        <w:ind w:left="1440" w:hanging="360"/>
        <w:rPr>
          <w:color w:val="bf9000"/>
          <w:sz w:val="28"/>
          <w:szCs w:val="28"/>
        </w:rPr>
      </w:pPr>
      <w:bookmarkStart w:colFirst="0" w:colLast="0" w:name="_ph1lihtw76wz" w:id="2"/>
      <w:bookmarkEnd w:id="2"/>
      <w:r w:rsidDel="00000000" w:rsidR="00000000" w:rsidRPr="00000000">
        <w:rPr>
          <w:color w:val="bf9000"/>
          <w:rtl w:val="0"/>
        </w:rPr>
        <w:t xml:space="preserve">Valores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7110"/>
        <w:tblGridChange w:id="0">
          <w:tblGrid>
            <w:gridCol w:w="2250"/>
            <w:gridCol w:w="71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line="276" w:lineRule="auto"/>
              <w:rPr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  <w:t xml:space="preserve">Nombre del valor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276" w:lineRule="auto"/>
              <w:rPr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  <w:t xml:space="preserve">¿Cómo se aplica en tu laboratorio?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before="0" w:line="240" w:lineRule="auto"/>
              <w:rPr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color w:val="039be5"/>
                <w:sz w:val="36"/>
                <w:szCs w:val="36"/>
                <w:rtl w:val="0"/>
              </w:rPr>
              <w:t xml:space="preserve">Excelencia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before="0" w:line="240" w:lineRule="auto"/>
              <w:rPr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color w:val="039be5"/>
                <w:sz w:val="36"/>
                <w:szCs w:val="36"/>
                <w:rtl w:val="0"/>
              </w:rPr>
              <w:t xml:space="preserve">Organizar de manera lógica los dispositivos, etiquetarlos correctamente y utilizar los elementos gráficos disponibles para simular un entorno realista, muestra una actitud orientada a la excelencia académica.</w:t>
            </w:r>
          </w:p>
        </w:tc>
      </w:tr>
    </w:tbl>
    <w:p w:rsidR="00000000" w:rsidDel="00000000" w:rsidP="00000000" w:rsidRDefault="00000000" w:rsidRPr="00000000" w14:paraId="00000011">
      <w:pPr>
        <w:pStyle w:val="Heading2"/>
        <w:spacing w:before="0" w:line="240" w:lineRule="auto"/>
        <w:rPr>
          <w:color w:val="bf9000"/>
        </w:rPr>
      </w:pPr>
      <w:bookmarkStart w:colFirst="0" w:colLast="0" w:name="_2qb0c2xoxm9h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numPr>
          <w:ilvl w:val="1"/>
          <w:numId w:val="2"/>
        </w:numPr>
        <w:spacing w:before="0" w:line="240" w:lineRule="auto"/>
        <w:ind w:left="1440" w:hanging="360"/>
        <w:rPr>
          <w:color w:val="bf9000"/>
          <w:sz w:val="28"/>
          <w:szCs w:val="28"/>
        </w:rPr>
      </w:pPr>
      <w:bookmarkStart w:colFirst="0" w:colLast="0" w:name="_rkumsa8kgnrx" w:id="4"/>
      <w:bookmarkEnd w:id="4"/>
      <w:r w:rsidDel="00000000" w:rsidR="00000000" w:rsidRPr="00000000">
        <w:rPr>
          <w:color w:val="bf9000"/>
          <w:rtl w:val="0"/>
        </w:rPr>
        <w:t xml:space="preserve">Competencia(s)</w:t>
      </w:r>
    </w:p>
    <w:p w:rsidR="00000000" w:rsidDel="00000000" w:rsidP="00000000" w:rsidRDefault="00000000" w:rsidRPr="00000000" w14:paraId="00000013">
      <w:pPr>
        <w:spacing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15"/>
        <w:gridCol w:w="6645"/>
        <w:tblGridChange w:id="0">
          <w:tblGrid>
            <w:gridCol w:w="2715"/>
            <w:gridCol w:w="6645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Tipo de Competencia </w:t>
            </w:r>
          </w:p>
        </w:tc>
        <w:tc>
          <w:tcPr>
            <w:tcBorders>
              <w:top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Competencia General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b7b7b7"/>
                <w:rtl w:val="0"/>
              </w:rPr>
              <w:t xml:space="preserve">El estudiante será capaz de diseñar, implementar y evaluar redes de computadoras a nivel de las capas física, de enlace de datos y de red del modelo OSI aplicando conocimientos de cableado estructurado, direccionamiento IP, segmentación con VLANs y enrutamiento, para garantizar la conectividad, el rendimiento y la solución de problemas en entornos profesionales.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Competencia Específica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before="0" w:line="240" w:lineRule="auto"/>
              <w:rPr>
                <w:rFonts w:ascii="Times New Roman" w:cs="Times New Roman" w:eastAsia="Times New Roman" w:hAnsi="Times New Roman"/>
                <w:color w:val="cccccc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cccccc"/>
                <w:rtl w:val="0"/>
              </w:rPr>
              <w:t xml:space="preserve">El estudiante será capaz de implementar y verificar  segmentación y redundancia en redes mediante la configuración de VLANs, VTP, STP y EtherChannel en switches Cisco, garantizando conectividad estable y evitando bucles en la topología.</w:t>
            </w:r>
          </w:p>
        </w:tc>
      </w:tr>
    </w:tbl>
    <w:p w:rsidR="00000000" w:rsidDel="00000000" w:rsidP="00000000" w:rsidRDefault="00000000" w:rsidRPr="00000000" w14:paraId="0000001A">
      <w:pPr>
        <w:widowControl w:val="0"/>
        <w:spacing w:before="0" w:line="240" w:lineRule="auto"/>
        <w:rPr>
          <w:color w:val="039be5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spacing w:before="0" w:line="240" w:lineRule="auto"/>
        <w:rPr>
          <w:color w:val="039be5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spacing w:before="0" w:line="240" w:lineRule="auto"/>
        <w:rPr>
          <w:color w:val="039be5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spacing w:before="0" w:line="240" w:lineRule="auto"/>
        <w:rPr>
          <w:color w:val="039be5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spacing w:before="0" w:line="240" w:lineRule="auto"/>
        <w:rPr>
          <w:color w:val="039be5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spacing w:before="0" w:line="240" w:lineRule="auto"/>
        <w:rPr>
          <w:color w:val="039be5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0"/>
        <w:spacing w:before="0" w:line="240" w:lineRule="auto"/>
        <w:rPr>
          <w:color w:val="039be5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widowControl w:val="0"/>
        <w:numPr>
          <w:ilvl w:val="1"/>
          <w:numId w:val="2"/>
        </w:numPr>
        <w:spacing w:before="0" w:line="240" w:lineRule="auto"/>
        <w:ind w:left="1440" w:hanging="360"/>
        <w:rPr>
          <w:color w:val="bf9000"/>
          <w:sz w:val="28"/>
          <w:szCs w:val="28"/>
        </w:rPr>
      </w:pPr>
      <w:bookmarkStart w:colFirst="0" w:colLast="0" w:name="_s7mw4byc8z5j" w:id="5"/>
      <w:bookmarkEnd w:id="5"/>
      <w:r w:rsidDel="00000000" w:rsidR="00000000" w:rsidRPr="00000000">
        <w:rPr>
          <w:color w:val="bf9000"/>
          <w:rtl w:val="0"/>
        </w:rPr>
        <w:t xml:space="preserve">Objetivo SMART</w:t>
      </w:r>
    </w:p>
    <w:p w:rsidR="00000000" w:rsidDel="00000000" w:rsidP="00000000" w:rsidRDefault="00000000" w:rsidRPr="00000000" w14:paraId="00000022">
      <w:pPr>
        <w:spacing w:line="240" w:lineRule="auto"/>
        <w:rPr>
          <w:color w:val="b7b7b7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56.724960254372"/>
        <w:gridCol w:w="2341.240063593005"/>
        <w:gridCol w:w="5362.034976152623"/>
        <w:tblGridChange w:id="0">
          <w:tblGrid>
            <w:gridCol w:w="1656.724960254372"/>
            <w:gridCol w:w="2341.240063593005"/>
            <w:gridCol w:w="5362.034976152623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before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SMART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Definición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 redactado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before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Específico (¿Qué?)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objetivo es concreto y tangible.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before="0" w:line="240" w:lineRule="auto"/>
              <w:rPr>
                <w:color w:val="b7b7b7"/>
                <w:sz w:val="20"/>
                <w:szCs w:val="20"/>
              </w:rPr>
            </w:pPr>
            <w:r w:rsidDel="00000000" w:rsidR="00000000" w:rsidRPr="00000000">
              <w:rPr>
                <w:color w:val="b7b7b7"/>
                <w:sz w:val="20"/>
                <w:szCs w:val="20"/>
                <w:rtl w:val="0"/>
              </w:rPr>
              <w:t xml:space="preserve">Los estudiantes serán capaces de diferenciar las unidades del modelo OSI, así como la definición de sus capas y las del modelo de referencia TCP/IP.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before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Medible (¿Cuánto?)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objetivo tiene una medida objetiva de éxito.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before="0" w:line="240" w:lineRule="auto"/>
              <w:rPr>
                <w:color w:val="b7b7b7"/>
                <w:sz w:val="20"/>
                <w:szCs w:val="20"/>
              </w:rPr>
            </w:pPr>
            <w:r w:rsidDel="00000000" w:rsidR="00000000" w:rsidRPr="00000000">
              <w:rPr>
                <w:color w:val="b7b7b7"/>
                <w:sz w:val="20"/>
                <w:szCs w:val="20"/>
                <w:rtl w:val="0"/>
              </w:rPr>
              <w:t xml:space="preserve">Lograr al menos un 80% de aciertos en la comprensión del modelo OSI y del modelo TCP/IP..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before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Alcanzable (¿Cómo?)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objetivo debe ser posible con los recursos disponibles.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before="0" w:line="240" w:lineRule="auto"/>
              <w:rPr>
                <w:color w:val="b7b7b7"/>
                <w:sz w:val="20"/>
                <w:szCs w:val="20"/>
              </w:rPr>
            </w:pPr>
            <w:r w:rsidDel="00000000" w:rsidR="00000000" w:rsidRPr="00000000">
              <w:rPr>
                <w:color w:val="b7b7b7"/>
                <w:sz w:val="20"/>
                <w:szCs w:val="20"/>
                <w:rtl w:val="0"/>
              </w:rPr>
              <w:t xml:space="preserve">Utilizando únicamente las herramientas de laboratorio disponibles en clase.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before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Realista (¿Para qué?)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objetivo contribuye a metas más amplias.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before="0" w:line="240" w:lineRule="auto"/>
              <w:rPr>
                <w:color w:val="b7b7b7"/>
                <w:sz w:val="20"/>
                <w:szCs w:val="20"/>
              </w:rPr>
            </w:pPr>
            <w:r w:rsidDel="00000000" w:rsidR="00000000" w:rsidRPr="00000000">
              <w:rPr>
                <w:color w:val="b7b7b7"/>
                <w:sz w:val="20"/>
                <w:szCs w:val="20"/>
                <w:rtl w:val="0"/>
              </w:rPr>
              <w:t xml:space="preserve">Con habilidades prácticas que fortalezcan la formación en configuración y segmentación de redes, para cursos más avanzados en redes y seguridad.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before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 Tiempo (¿Cuándo?)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objetivo tiene fecha límite o mejor aún un cronograma de hitos de progreso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before="0" w:line="240" w:lineRule="auto"/>
              <w:rPr>
                <w:color w:val="b7b7b7"/>
                <w:sz w:val="20"/>
                <w:szCs w:val="20"/>
              </w:rPr>
            </w:pPr>
            <w:r w:rsidDel="00000000" w:rsidR="00000000" w:rsidRPr="00000000">
              <w:rPr>
                <w:color w:val="b7b7b7"/>
                <w:sz w:val="20"/>
                <w:szCs w:val="20"/>
                <w:rtl w:val="0"/>
              </w:rPr>
              <w:t xml:space="preserve">Cumplir este aprendizaje en un plazo máximo de 1 semana.</w:t>
            </w:r>
          </w:p>
        </w:tc>
      </w:tr>
    </w:tbl>
    <w:p w:rsidR="00000000" w:rsidDel="00000000" w:rsidP="00000000" w:rsidRDefault="00000000" w:rsidRPr="00000000" w14:paraId="00000035">
      <w:pPr>
        <w:spacing w:after="240" w:before="240" w:line="240" w:lineRule="auto"/>
        <w:rPr>
          <w:color w:val="b7b7b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numPr>
          <w:ilvl w:val="0"/>
          <w:numId w:val="2"/>
        </w:numPr>
        <w:spacing w:after="0" w:afterAutospacing="0"/>
        <w:rPr/>
      </w:pPr>
      <w:bookmarkStart w:colFirst="0" w:colLast="0" w:name="_wquuiqtxgt9u" w:id="6"/>
      <w:bookmarkEnd w:id="6"/>
      <w:r w:rsidDel="00000000" w:rsidR="00000000" w:rsidRPr="00000000">
        <w:rPr>
          <w:rtl w:val="0"/>
        </w:rPr>
        <w:t xml:space="preserve">Actividad a desarrollar</w:t>
      </w:r>
    </w:p>
    <w:p w:rsidR="00000000" w:rsidDel="00000000" w:rsidP="00000000" w:rsidRDefault="00000000" w:rsidRPr="00000000" w14:paraId="00000037">
      <w:pPr>
        <w:pStyle w:val="Heading1"/>
        <w:numPr>
          <w:ilvl w:val="1"/>
          <w:numId w:val="2"/>
        </w:numPr>
        <w:spacing w:before="0" w:beforeAutospacing="0"/>
        <w:ind w:left="1440" w:hanging="360"/>
        <w:rPr/>
      </w:pPr>
      <w:bookmarkStart w:colFirst="0" w:colLast="0" w:name="_w2erlg50zwd" w:id="7"/>
      <w:bookmarkEnd w:id="7"/>
      <w:r w:rsidDel="00000000" w:rsidR="00000000" w:rsidRPr="00000000">
        <w:rPr>
          <w:rtl w:val="0"/>
        </w:rPr>
        <w:t xml:space="preserve">Descripción de la actividad</w:t>
      </w:r>
    </w:p>
    <w:p w:rsidR="00000000" w:rsidDel="00000000" w:rsidP="00000000" w:rsidRDefault="00000000" w:rsidRPr="00000000" w14:paraId="00000038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Completar el siguiente diagrama colocando: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Las unidades de datos.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before="0" w:beforeAutospacing="0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Las capas faltantes del modelo OSI.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before="0" w:beforeAutospacing="0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Las capas faltantes del modelo TCP/IP.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before="0" w:beforeAutospacing="0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3 protocolos o tecnologías que se utilizan en cada capa.</w:t>
      </w:r>
    </w:p>
    <w:p w:rsidR="00000000" w:rsidDel="00000000" w:rsidP="00000000" w:rsidRDefault="00000000" w:rsidRPr="00000000" w14:paraId="0000003D">
      <w:pPr>
        <w:ind w:left="0" w:firstLine="0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943600" cy="3632200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numPr>
          <w:ilvl w:val="1"/>
          <w:numId w:val="2"/>
        </w:numPr>
        <w:ind w:left="1440" w:hanging="360"/>
        <w:rPr/>
      </w:pPr>
      <w:bookmarkStart w:colFirst="0" w:colLast="0" w:name="_24rti7f9zgg8" w:id="8"/>
      <w:bookmarkEnd w:id="8"/>
      <w:r w:rsidDel="00000000" w:rsidR="00000000" w:rsidRPr="00000000">
        <w:rPr>
          <w:rtl w:val="0"/>
        </w:rPr>
        <w:t xml:space="preserve">Material de apoyo (referencias)</w:t>
      </w:r>
    </w:p>
    <w:p w:rsidR="00000000" w:rsidDel="00000000" w:rsidP="00000000" w:rsidRDefault="00000000" w:rsidRPr="00000000" w14:paraId="0000003F">
      <w:pPr>
        <w:ind w:left="0" w:firstLine="0"/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https://stormwall-network.translate.goog/resources/blog/osi-vs-tcp-ip?_x_tr_sl=en&amp;_x_tr_tl=es&amp;_x_tr_hl=es&amp;_x_tr_pto=tc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numPr>
          <w:ilvl w:val="0"/>
          <w:numId w:val="2"/>
        </w:numPr>
        <w:rPr/>
      </w:pPr>
      <w:bookmarkStart w:colFirst="0" w:colLast="0" w:name="_8zzin911mwf0" w:id="9"/>
      <w:bookmarkEnd w:id="9"/>
      <w:r w:rsidDel="00000000" w:rsidR="00000000" w:rsidRPr="00000000">
        <w:rPr>
          <w:rtl w:val="0"/>
        </w:rPr>
        <w:t xml:space="preserve">Rúbrica de Calificación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40" w:before="240" w:line="276" w:lineRule="auto"/>
        <w:rPr>
          <w:color w:val="0b5394"/>
          <w:sz w:val="32"/>
          <w:szCs w:val="32"/>
        </w:rPr>
      </w:pPr>
      <w:bookmarkStart w:colFirst="0" w:colLast="0" w:name="_51nqsrb0cvif" w:id="10"/>
      <w:bookmarkEnd w:id="10"/>
      <w:r w:rsidDel="00000000" w:rsidR="00000000" w:rsidRPr="00000000">
        <w:rPr>
          <w:color w:val="0b5394"/>
          <w:sz w:val="32"/>
          <w:szCs w:val="32"/>
          <w:rtl w:val="0"/>
        </w:rPr>
        <w:t xml:space="preserve">Requisitos para optar a la calificación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 La actividad debe realizarse y ser entregada durante el periodo de clase.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40" w:before="280" w:line="276" w:lineRule="auto"/>
        <w:rPr>
          <w:color w:val="666666"/>
        </w:rPr>
      </w:pPr>
      <w:bookmarkStart w:colFirst="0" w:colLast="0" w:name="_53cx96oii295" w:id="11"/>
      <w:bookmarkEnd w:id="11"/>
      <w:r w:rsidDel="00000000" w:rsidR="00000000" w:rsidRPr="00000000">
        <w:rPr>
          <w:color w:val="0b5394"/>
          <w:sz w:val="32"/>
          <w:szCs w:val="32"/>
          <w:rtl w:val="0"/>
        </w:rPr>
        <w:t xml:space="preserve">Detalle de la Calificación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before="0"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7427.19469052180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23.9625787711902"/>
        <w:gridCol w:w="3789.4818376289413"/>
        <w:gridCol w:w="1313.750274121673"/>
        <w:tblGridChange w:id="0">
          <w:tblGrid>
            <w:gridCol w:w="2323.9625787711902"/>
            <w:gridCol w:w="3789.4818376289413"/>
            <w:gridCol w:w="1313.750274121673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before="0"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before="0"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before="0"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Puntos Máximos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before="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Unidades de datos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before="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Unidades de datos correctos en cada capa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before="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25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before="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Capas modelo OSI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before="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Capas del modelo OSI completas y correctas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before="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25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before="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Capas modelo TCP/IP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before="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Capas del modelo TCP/IP completas y correctas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before="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25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before="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Protocolos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before="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Cantidad y protocolos correctos en cada capa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before="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25</w:t>
            </w:r>
          </w:p>
        </w:tc>
      </w:tr>
    </w:tbl>
    <w:p w:rsidR="00000000" w:rsidDel="00000000" w:rsidP="00000000" w:rsidRDefault="00000000" w:rsidRPr="00000000" w14:paraId="00000059">
      <w:pPr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before="480" w:lineRule="auto"/>
        <w:rPr/>
      </w:pPr>
      <w:r w:rsidDel="00000000" w:rsidR="00000000" w:rsidRPr="00000000">
        <w:rPr>
          <w:color w:val="666666"/>
        </w:rPr>
        <w:drawing>
          <wp:inline distB="114300" distT="114300" distL="114300" distR="114300">
            <wp:extent cx="438150" cy="57150"/>
            <wp:effectExtent b="0" l="0" r="0" t="0"/>
            <wp:docPr descr="guion corto" id="3" name="image3.png"/>
            <a:graphic>
              <a:graphicData uri="http://schemas.openxmlformats.org/drawingml/2006/picture">
                <pic:pic>
                  <pic:nvPicPr>
                    <pic:cNvPr descr="guion corto"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sectPr>
      <w:headerReference r:id="rId11" w:type="default"/>
      <w:headerReference r:id="rId12" w:type="first"/>
      <w:footerReference r:id="rId13" w:type="default"/>
      <w:footerReference r:id="rId14" w:type="first"/>
      <w:pgSz w:h="15840" w:w="12240" w:orient="portrait"/>
      <w:pgMar w:bottom="1440" w:top="1440" w:left="1440" w:right="1440" w:header="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Times New Roman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1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2" name="image5.png"/>
          <a:graphic>
            <a:graphicData uri="http://schemas.openxmlformats.org/drawingml/2006/picture">
              <pic:pic>
                <pic:nvPicPr>
                  <pic:cNvPr descr="pie de página" id="0" name="image5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2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4" name="image5.png"/>
          <a:graphic>
            <a:graphicData uri="http://schemas.openxmlformats.org/drawingml/2006/picture">
              <pic:pic>
                <pic:nvPicPr>
                  <pic:cNvPr descr="pie de página" id="0" name="image5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E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40" w:line="300" w:lineRule="auto"/>
      <w:rPr>
        <w:color w:val="666666"/>
        <w:sz w:val="20"/>
        <w:szCs w:val="20"/>
      </w:rPr>
    </w:pPr>
    <w:r w:rsidDel="00000000" w:rsidR="00000000" w:rsidRPr="00000000">
      <w:rPr>
        <w:color w:val="666666"/>
        <w:sz w:val="20"/>
        <w:szCs w:val="20"/>
        <w:rtl w:val="0"/>
      </w:rPr>
      <w:t xml:space="preserve">Redes de Computadoras 1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línea horizontal" id="1" name="image2.png"/>
          <a:graphic>
            <a:graphicData uri="http://schemas.openxmlformats.org/drawingml/2006/picture">
              <pic:pic>
                <pic:nvPicPr>
                  <pic:cNvPr descr="línea horizontal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horizontal line" id="9" name="image5.png"/>
          <a:graphic>
            <a:graphicData uri="http://schemas.openxmlformats.org/drawingml/2006/picture">
              <pic:pic>
                <pic:nvPicPr>
                  <pic:cNvPr descr="horizontal line" id="0" name="image5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5F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rFonts w:ascii="Proxima Nova" w:cs="Proxima Nova" w:eastAsia="Proxima Nova" w:hAnsi="Proxima Nova"/>
        <w:color w:val="666666"/>
        <w:sz w:val="20"/>
        <w:szCs w:val="20"/>
      </w:rPr>
      <w:drawing>
        <wp:inline distB="114300" distT="114300" distL="114300" distR="114300">
          <wp:extent cx="447675" cy="57150"/>
          <wp:effectExtent b="0" l="0" r="0" t="0"/>
          <wp:docPr descr="línea corta" id="6" name="image1.png"/>
          <a:graphic>
            <a:graphicData uri="http://schemas.openxmlformats.org/drawingml/2006/picture">
              <pic:pic>
                <pic:nvPicPr>
                  <pic:cNvPr descr="línea corta" id="0" name="image1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0">
    <w:pPr>
      <w:pStyle w:val="Title"/>
      <w:rPr/>
    </w:pPr>
    <w:bookmarkStart w:colFirst="0" w:colLast="0" w:name="_6nnchvexegiu" w:id="12"/>
    <w:bookmarkEnd w:id="12"/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2247900</wp:posOffset>
          </wp:positionH>
          <wp:positionV relativeFrom="paragraph">
            <wp:posOffset>400050</wp:posOffset>
          </wp:positionV>
          <wp:extent cx="3963600" cy="425061"/>
          <wp:effectExtent b="0" l="0" r="0" t="0"/>
          <wp:wrapNone/>
          <wp:docPr id="10" name="image6.png"/>
          <a:graphic>
            <a:graphicData uri="http://schemas.openxmlformats.org/drawingml/2006/picture">
              <pic:pic>
                <pic:nvPicPr>
                  <pic:cNvPr id="0" name="image6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963600" cy="425061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línea horizontal" id="5" name="image5.png"/>
          <a:graphic>
            <a:graphicData uri="http://schemas.openxmlformats.org/drawingml/2006/picture">
              <pic:pic>
                <pic:nvPicPr>
                  <pic:cNvPr descr="línea horizontal" id="0" name="image5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sz w:val="22"/>
        <w:szCs w:val="22"/>
        <w:lang w:val="es"/>
      </w:rPr>
    </w:rPrDefault>
    <w:pPrDefault>
      <w:pPr>
        <w:spacing w:before="20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  <w:ind w:left="720" w:hanging="360"/>
    </w:pPr>
    <w:rPr>
      <w:color w:val="039be5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color w:val="f1c232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</w:pPr>
    <w:rPr>
      <w:color w:val="008a05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1440" w:line="240" w:lineRule="auto"/>
    </w:pPr>
    <w:rPr>
      <w:rFonts w:ascii="Proxima Nova" w:cs="Proxima Nova" w:eastAsia="Proxima Nova" w:hAnsi="Proxima Nova"/>
      <w:b w:val="1"/>
      <w:bCs w:val="1"/>
      <w:color w:val="404040"/>
      <w:sz w:val="96"/>
      <w:szCs w:val="9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lineRule="auto"/>
    </w:pPr>
    <w:rPr>
      <w:sz w:val="32"/>
      <w:szCs w:val="32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1.xml"/><Relationship Id="rId10" Type="http://schemas.openxmlformats.org/officeDocument/2006/relationships/image" Target="media/image3.png"/><Relationship Id="rId13" Type="http://schemas.openxmlformats.org/officeDocument/2006/relationships/footer" Target="footer2.xml"/><Relationship Id="rId12" Type="http://schemas.openxmlformats.org/officeDocument/2006/relationships/header" Target="head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stormwall-network.translate.goog/resources/blog/osi-vs-tcp-ip?_x_tr_sl=en&amp;_x_tr_tl=es&amp;_x_tr_hl=es&amp;_x_tr_pto=tc" TargetMode="External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7.png"/><Relationship Id="rId8" Type="http://schemas.openxmlformats.org/officeDocument/2006/relationships/image" Target="media/image8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5.png"/><Relationship Id="rId3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6.png"/><Relationship Id="rId2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