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1c232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color w:val="f1c232"/>
          <w:rtl w:val="0"/>
        </w:rPr>
        <w:t xml:space="preserve">Actividad práctica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7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1 pts</w:t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30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8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9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Escuela de Ingeniería en Ciencias y Sistemas</w:t>
      </w:r>
    </w:p>
    <w:p w:rsidR="00000000" w:rsidDel="00000000" w:rsidP="00000000" w:rsidRDefault="00000000" w:rsidRPr="00000000" w14:paraId="0000000A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numPr>
          <w:ilvl w:val="0"/>
          <w:numId w:val="3"/>
        </w:numPr>
        <w:spacing w:after="0" w:afterAutospacing="0" w:before="0" w:line="240" w:lineRule="auto"/>
        <w:rPr>
          <w:color w:val="039be5"/>
          <w:sz w:val="36"/>
          <w:szCs w:val="36"/>
        </w:rPr>
      </w:pPr>
      <w:bookmarkStart w:colFirst="0" w:colLast="0" w:name="_k1d1swi451i0" w:id="1"/>
      <w:bookmarkEnd w:id="1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0C">
      <w:pPr>
        <w:pStyle w:val="Heading2"/>
        <w:numPr>
          <w:ilvl w:val="1"/>
          <w:numId w:val="3"/>
        </w:numPr>
        <w:spacing w:before="0" w:beforeAutospacing="0"/>
        <w:ind w:left="1440" w:hanging="360"/>
        <w:rPr>
          <w:color w:val="bf9000"/>
          <w:sz w:val="28"/>
          <w:szCs w:val="28"/>
        </w:rPr>
      </w:pPr>
      <w:bookmarkStart w:colFirst="0" w:colLast="0" w:name="_ph1lihtw76wz" w:id="2"/>
      <w:bookmarkEnd w:id="2"/>
      <w:r w:rsidDel="00000000" w:rsidR="00000000" w:rsidRPr="00000000">
        <w:rPr>
          <w:color w:val="bf9000"/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before="0" w:line="240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color w:val="039be5"/>
                <w:sz w:val="24"/>
                <w:szCs w:val="24"/>
                <w:rtl w:val="0"/>
              </w:rPr>
              <w:t xml:space="preserve">Honestidad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before="0" w:line="240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color w:val="039be5"/>
                <w:sz w:val="24"/>
                <w:szCs w:val="24"/>
                <w:rtl w:val="0"/>
              </w:rPr>
              <w:t xml:space="preserve">Realicé la práctica de forma individual, sin copiar archivos o configuraciones de otros.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spacing w:before="0" w:line="240" w:lineRule="auto"/>
        <w:rPr>
          <w:color w:val="bf9000"/>
        </w:rPr>
      </w:pPr>
      <w:bookmarkStart w:colFirst="0" w:colLast="0" w:name="_2qb0c2xoxm9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numPr>
          <w:ilvl w:val="1"/>
          <w:numId w:val="3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rkumsa8kgnrx" w:id="4"/>
      <w:bookmarkEnd w:id="4"/>
      <w:r w:rsidDel="00000000" w:rsidR="00000000" w:rsidRPr="00000000">
        <w:rPr>
          <w:color w:val="bf9000"/>
          <w:rtl w:val="0"/>
        </w:rPr>
        <w:t xml:space="preserve">Competencia(s)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será capaz de diseñar, implementar y evaluar redes de computadoras a nivel de las capas física, de enlace de datos y de red del modelo OSI aplicando conocimientos de cableado estructurado, direccionamiento IP, segmentación con VLANs y enrutamiento, para garantizar la conectividad, el rendimiento y la solución de problemas en entornos profesionales. 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será capaz de implementar y verificar  segmentación y redundancia en redes mediante la configuración de VLANs, VTP, STP y EtherChannel en switches Cisco, garantizando conectividad estable y evitando bucles en la topología. </w:t>
              <w:tab/>
            </w:r>
          </w:p>
        </w:tc>
      </w:tr>
    </w:tbl>
    <w:p w:rsidR="00000000" w:rsidDel="00000000" w:rsidP="00000000" w:rsidRDefault="00000000" w:rsidRPr="00000000" w14:paraId="0000001A">
      <w:pPr>
        <w:widowControl w:val="0"/>
        <w:spacing w:before="0"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widowControl w:val="0"/>
        <w:numPr>
          <w:ilvl w:val="1"/>
          <w:numId w:val="3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s7mw4byc8z5j" w:id="5"/>
      <w:bookmarkEnd w:id="5"/>
      <w:r w:rsidDel="00000000" w:rsidR="00000000" w:rsidRPr="00000000">
        <w:rPr>
          <w:color w:val="bf9000"/>
          <w:rtl w:val="0"/>
        </w:rPr>
        <w:t xml:space="preserve">Objetivo SMART</w:t>
      </w:r>
    </w:p>
    <w:p w:rsidR="00000000" w:rsidDel="00000000" w:rsidP="00000000" w:rsidRDefault="00000000" w:rsidRPr="00000000" w14:paraId="0000001C">
      <w:pPr>
        <w:spacing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.724960254372"/>
        <w:gridCol w:w="2341.240063593005"/>
        <w:gridCol w:w="5362.034976152623"/>
        <w:tblGridChange w:id="0">
          <w:tblGrid>
            <w:gridCol w:w="1656.724960254372"/>
            <w:gridCol w:w="2341.240063593005"/>
            <w:gridCol w:w="5362.03497615262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estudiantes serán capaces de identificar y configurar correctamente los elementos básicos de una red (topologías, direccionamiento IP, dispositivos de red y protocolos fundamentales).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Lograr al menos un 80% de aciertos en las prácticas y evaluaciones.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Utilizando únicamente las herramientas de laboratorio disponibles en clase.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 habilidades prácticas que fortalezcan la formación en informática y sistemas, preparándose para cursos más avanzados en redes y seguridad.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Cumplir este aprendizaje en un plazo máximo de 12 semanas.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numPr>
          <w:ilvl w:val="0"/>
          <w:numId w:val="3"/>
        </w:numPr>
        <w:spacing w:after="0" w:afterAutospacing="0"/>
        <w:rPr/>
      </w:pPr>
      <w:bookmarkStart w:colFirst="0" w:colLast="0" w:name="_wquuiqtxgt9u" w:id="6"/>
      <w:bookmarkEnd w:id="6"/>
      <w:r w:rsidDel="00000000" w:rsidR="00000000" w:rsidRPr="00000000">
        <w:rPr>
          <w:rtl w:val="0"/>
        </w:rPr>
        <w:t xml:space="preserve">Actividad a desarrollar</w:t>
      </w:r>
    </w:p>
    <w:p w:rsidR="00000000" w:rsidDel="00000000" w:rsidP="00000000" w:rsidRDefault="00000000" w:rsidRPr="00000000" w14:paraId="00000032">
      <w:pPr>
        <w:pStyle w:val="Heading1"/>
        <w:numPr>
          <w:ilvl w:val="1"/>
          <w:numId w:val="3"/>
        </w:numPr>
        <w:spacing w:before="0" w:beforeAutospacing="0"/>
        <w:ind w:left="1440" w:hanging="360"/>
        <w:rPr/>
      </w:pPr>
      <w:bookmarkStart w:colFirst="0" w:colLast="0" w:name="_qzstfzm0hnjy" w:id="7"/>
      <w:bookmarkEnd w:id="7"/>
      <w:r w:rsidDel="00000000" w:rsidR="00000000" w:rsidRPr="00000000">
        <w:rPr>
          <w:rtl w:val="0"/>
        </w:rPr>
        <w:t xml:space="preserve">Herramientas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Instalador de Cisco Packet Tracer</w:t>
      </w:r>
    </w:p>
    <w:p w:rsidR="00000000" w:rsidDel="00000000" w:rsidP="00000000" w:rsidRDefault="00000000" w:rsidRPr="00000000" w14:paraId="00000034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https://legacy.netacad.com/portal/resources/packet-tracer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numPr>
          <w:ilvl w:val="1"/>
          <w:numId w:val="3"/>
        </w:numPr>
        <w:spacing w:after="0" w:afterAutospacing="0"/>
        <w:ind w:left="1440" w:hanging="360"/>
        <w:rPr/>
      </w:pPr>
      <w:bookmarkStart w:colFirst="0" w:colLast="0" w:name="_w2erlg50zwd" w:id="8"/>
      <w:bookmarkEnd w:id="8"/>
      <w:r w:rsidDel="00000000" w:rsidR="00000000" w:rsidRPr="00000000">
        <w:rPr>
          <w:rtl w:val="0"/>
        </w:rPr>
        <w:t xml:space="preserve">Descripción de la actividad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Simular una red con al menos tres switches y enlaces redundantes. Identificar problemas sin STP, luego activar STP y observar el comportamiento de la red, incluyendo la elección del switch raíz y la transición de puertos a estado bloqueado.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numPr>
          <w:ilvl w:val="1"/>
          <w:numId w:val="3"/>
        </w:numPr>
        <w:ind w:left="1440" w:hanging="360"/>
        <w:rPr/>
      </w:pPr>
      <w:bookmarkStart w:colFirst="0" w:colLast="0" w:name="_24rti7f9zgg8" w:id="9"/>
      <w:bookmarkEnd w:id="9"/>
      <w:r w:rsidDel="00000000" w:rsidR="00000000" w:rsidRPr="00000000">
        <w:rPr>
          <w:rtl w:val="0"/>
        </w:rPr>
        <w:t xml:space="preserve">Material de apoyo (referencias)</w:t>
      </w:r>
    </w:p>
    <w:p w:rsidR="00000000" w:rsidDel="00000000" w:rsidP="00000000" w:rsidRDefault="00000000" w:rsidRPr="00000000" w14:paraId="0000003A">
      <w:pPr>
        <w:widowControl w:val="0"/>
        <w:spacing w:before="0" w:line="2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581650" cy="27940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Adicionalmente se necesitan las siguientes configuraciones: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Para las asignaciones IP a cada PC y cada VLAN usando la red </w:t>
      </w:r>
      <w:r w:rsidDel="00000000" w:rsidR="00000000" w:rsidRPr="00000000">
        <w:rPr>
          <w:rtl w:val="0"/>
        </w:rPr>
        <w:t xml:space="preserve">192.168.XX</w:t>
      </w:r>
      <w:r w:rsidDel="00000000" w:rsidR="00000000" w:rsidRPr="00000000">
        <w:rPr>
          <w:rtl w:val="0"/>
        </w:rPr>
        <w:t xml:space="preserve">.0 /24, se debe reemplazar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por el último dígito de su carnet siguiendo la siguiente tabla (puedes utilizar el protocolo VTP).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192.168.1X.0 /24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192.168.2X.0 /24</w:t>
            </w:r>
          </w:p>
        </w:tc>
      </w:tr>
    </w:tbl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  <w:t xml:space="preserve">si su carnet es 202201524, para ventas 192.168.14.1 y para compras 192.168.24.1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/>
        <w:ind w:left="1440" w:hanging="360"/>
        <w:jc w:val="both"/>
      </w:pPr>
      <w:r w:rsidDel="00000000" w:rsidR="00000000" w:rsidRPr="00000000">
        <w:rPr>
          <w:rtl w:val="0"/>
        </w:rPr>
        <w:t xml:space="preserve">Realizar las siguientes capturas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/>
        <w:ind w:left="2160" w:hanging="360"/>
        <w:jc w:val="both"/>
      </w:pPr>
      <w:r w:rsidDel="00000000" w:rsidR="00000000" w:rsidRPr="00000000">
        <w:rPr>
          <w:rtl w:val="0"/>
        </w:rPr>
        <w:t xml:space="preserve">Captura donde se muestre la configuración de las VLAN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/>
        <w:ind w:left="2160" w:hanging="360"/>
        <w:jc w:val="both"/>
      </w:pPr>
      <w:r w:rsidDel="00000000" w:rsidR="00000000" w:rsidRPr="00000000">
        <w:rPr>
          <w:rtl w:val="0"/>
        </w:rPr>
        <w:t xml:space="preserve">Captura donde se muestre el switch raíz (Switch0) del STP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/>
        <w:ind w:left="2160" w:hanging="360"/>
        <w:jc w:val="both"/>
      </w:pPr>
      <w:r w:rsidDel="00000000" w:rsidR="00000000" w:rsidRPr="00000000">
        <w:rPr>
          <w:rtl w:val="0"/>
        </w:rPr>
        <w:t xml:space="preserve">Captura donde se muestran los puertos bloqueados del STP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before="0" w:beforeAutospacing="0"/>
        <w:ind w:left="2160" w:hanging="360"/>
        <w:jc w:val="both"/>
      </w:pPr>
      <w:r w:rsidDel="00000000" w:rsidR="00000000" w:rsidRPr="00000000">
        <w:rPr>
          <w:rtl w:val="0"/>
        </w:rPr>
        <w:t xml:space="preserve">Captura realizando un ping exitoso desde el command prompt de la PC (se debe de mostrar la configuración de IP con el comando “ipconfig” y luego realizando el ping hacia la otra máquina de la misma VLAN)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/>
        <w:ind w:left="1440" w:hanging="360"/>
        <w:jc w:val="both"/>
      </w:pPr>
      <w:r w:rsidDel="00000000" w:rsidR="00000000" w:rsidRPr="00000000">
        <w:rPr>
          <w:rtl w:val="0"/>
        </w:rPr>
        <w:t xml:space="preserve">Realiza un análisis del funcionamiento del protocolo STP por defecto (PVST). Realiza pings extendidos desde el command prompt y mientras estén en proceso elimina caminos entre los switches ¿Qué sucede con los paquetes? ¿Existe convergencia?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before="0" w:beforeAutospacing="0"/>
        <w:ind w:left="1440" w:hanging="360"/>
        <w:jc w:val="both"/>
      </w:pPr>
      <w:r w:rsidDel="00000000" w:rsidR="00000000" w:rsidRPr="00000000">
        <w:rPr>
          <w:rtl w:val="0"/>
        </w:rPr>
        <w:t xml:space="preserve">Cambia el modo a Rapid PVST en todos los switches y realiza un nuevo análisis. ¿Qué sucede con los paquetes? ¿Existe alguna diferencia?</w:t>
      </w:r>
    </w:p>
    <w:p w:rsidR="00000000" w:rsidDel="00000000" w:rsidP="00000000" w:rsidRDefault="00000000" w:rsidRPr="00000000" w14:paraId="0000004C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numPr>
          <w:ilvl w:val="0"/>
          <w:numId w:val="3"/>
        </w:numPr>
        <w:rPr/>
      </w:pPr>
      <w:bookmarkStart w:colFirst="0" w:colLast="0" w:name="_8zzin911mwf0" w:id="10"/>
      <w:bookmarkEnd w:id="10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40" w:before="240" w:line="276" w:lineRule="auto"/>
        <w:rPr>
          <w:color w:val="0b5394"/>
          <w:sz w:val="32"/>
          <w:szCs w:val="32"/>
        </w:rPr>
      </w:pPr>
      <w:bookmarkStart w:colFirst="0" w:colLast="0" w:name="_51nqsrb0cvif" w:id="11"/>
      <w:bookmarkEnd w:id="11"/>
      <w:r w:rsidDel="00000000" w:rsidR="00000000" w:rsidRPr="00000000">
        <w:rPr>
          <w:color w:val="0b5394"/>
          <w:sz w:val="32"/>
          <w:szCs w:val="32"/>
          <w:rtl w:val="0"/>
        </w:rPr>
        <w:t xml:space="preserve">Requisitos para optar a la calificación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 La actividad debe realizarse y ser entregada durante el periodo de clase.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Subir un archivo .pkt con la simulación.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Incluir una captura donde se observe el switch raíz y los puertos bloqueados.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Adjuntar una breve explicación en markdown sobre cómo se eligió el switch raíz y qué mejoras observaste en la red.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color w:val="0b5394"/>
          <w:sz w:val="32"/>
          <w:szCs w:val="32"/>
        </w:rPr>
      </w:pPr>
      <w:r w:rsidDel="00000000" w:rsidR="00000000" w:rsidRPr="00000000">
        <w:rPr>
          <w:rtl w:val="0"/>
        </w:rPr>
        <w:t xml:space="preserve"> El formato de entrega será el link del repositorio del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40" w:before="280" w:line="276" w:lineRule="auto"/>
        <w:rPr>
          <w:color w:val="0b5394"/>
          <w:sz w:val="32"/>
          <w:szCs w:val="32"/>
        </w:rPr>
      </w:pPr>
      <w:bookmarkStart w:colFirst="0" w:colLast="0" w:name="_8i7qx73izx7d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40" w:before="280" w:line="276" w:lineRule="auto"/>
        <w:rPr>
          <w:color w:val="666666"/>
        </w:rPr>
      </w:pPr>
      <w:bookmarkStart w:colFirst="0" w:colLast="0" w:name="_53cx96oii295" w:id="13"/>
      <w:bookmarkEnd w:id="13"/>
      <w:r w:rsidDel="00000000" w:rsidR="00000000" w:rsidRPr="00000000">
        <w:rPr>
          <w:color w:val="0b5394"/>
          <w:sz w:val="32"/>
          <w:szCs w:val="32"/>
          <w:rtl w:val="0"/>
        </w:rPr>
        <w:t xml:space="preserve">Detalle de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7427.1946905218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tblGridChange w:id="0">
          <w:tblGrid>
            <w:gridCol w:w="2323.9625787711902"/>
            <w:gridCol w:w="3789.4818376289413"/>
            <w:gridCol w:w="1313.7502741216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Diseño de la 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 red incluye al menos tres switches conectados con enlaces redundantes y se puede observar el funcionamiento básico antes de aplicar STP.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Implementación de STP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 activa correctamente STP y se evidencia el proceso de elección del switch raíz y puertos bloqueados.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Explicación técnica (PDF)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 explica brevemente cómo se eligió el switch raíz y qué mejoras se observaron tras activar STP.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 y formato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Cumple con el formato de nombre de archivo y entrega dentro del tiempo establecido.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69">
      <w:pPr>
        <w:pStyle w:val="Heading1"/>
        <w:spacing w:before="0" w:lineRule="auto"/>
        <w:ind w:left="0" w:firstLine="0"/>
        <w:rPr/>
      </w:pPr>
      <w:bookmarkStart w:colFirst="0" w:colLast="0" w:name="_8zg2x9cf4lnd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spacing w:before="0" w:lineRule="auto"/>
        <w:ind w:left="0" w:firstLine="0"/>
        <w:rPr/>
      </w:pPr>
      <w:bookmarkStart w:colFirst="0" w:colLast="0" w:name="_ib59d75k802c" w:id="15"/>
      <w:bookmarkEnd w:id="15"/>
      <w:r w:rsidDel="00000000" w:rsidR="00000000" w:rsidRPr="00000000">
        <w:rPr>
          <w:rtl w:val="0"/>
        </w:rPr>
        <w:t xml:space="preserve">Cronograma</w:t>
      </w:r>
    </w:p>
    <w:tbl>
      <w:tblPr>
        <w:tblStyle w:val="Table6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536.04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before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Asignación de actividad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before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27-28 de febrero de 2026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before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Entrega de actividad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before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27-28 de febrero de 2026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6.png"/>
          <a:graphic>
            <a:graphicData uri="http://schemas.openxmlformats.org/drawingml/2006/picture">
              <pic:pic>
                <pic:nvPicPr>
                  <pic:cNvPr descr="pie de página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6.png"/>
          <a:graphic>
            <a:graphicData uri="http://schemas.openxmlformats.org/drawingml/2006/picture">
              <pic:pic>
                <pic:nvPicPr>
                  <pic:cNvPr descr="pie de página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Nombre del Curso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8" name="image6.png"/>
          <a:graphic>
            <a:graphicData uri="http://schemas.openxmlformats.org/drawingml/2006/picture">
              <pic:pic>
                <pic:nvPicPr>
                  <pic:cNvPr descr="horizontal line"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6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pStyle w:val="Title"/>
      <w:rPr/>
    </w:pPr>
    <w:bookmarkStart w:colFirst="0" w:colLast="0" w:name="_6nnchvexegiu" w:id="16"/>
    <w:bookmarkEnd w:id="16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b="0" l="0" r="0" t="0"/>
          <wp:wrapNone/>
          <wp:docPr id="9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5" name="image6.png"/>
          <a:graphic>
            <a:graphicData uri="http://schemas.openxmlformats.org/drawingml/2006/picture">
              <pic:pic>
                <pic:nvPicPr>
                  <pic:cNvPr descr="línea horizontal"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720" w:hanging="36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hyperlink" Target="https://legacy.netacad.com/portal/resources/packet-trac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6.png"/><Relationship Id="rId3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