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0.45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2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Solución de conflictos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Al poder solucionar los problemas que se puedan generar al realizar las configuraciones de los dispositivos.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El estudiante será capaz de implementar y verificar  segmentación y redundancia en redes mediante la configuración de VLANs, VTP, STP y EtherChannel en switches Cisco, garantizando conectividad estable y evitando bucles en la topología.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s7mw4byc8z5j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25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Los estudiantes serán capaces de aplicar los protocolos VTP y STP, así como su entendimiento.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Lograr al menos un 80% de aciertos en la aplicación de normas y estándares.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Utilizando únicamente las herramientas de laboratorio disponibles en clase.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Con habilidades prácticas que fortalezcan la formación en configuración y segmentación de redes, para cursos más avanzados en redes y seguridad.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Cumplir este aprendizaje en un plazo máximo de 1 semana.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2"/>
        </w:numPr>
        <w:spacing w:after="0" w:afterAutospacing="0"/>
        <w:rPr/>
      </w:pPr>
      <w:bookmarkStart w:colFirst="0" w:colLast="0" w:name="_wquuiqtxgt9u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A">
      <w:pPr>
        <w:pStyle w:val="Heading1"/>
        <w:numPr>
          <w:ilvl w:val="1"/>
          <w:numId w:val="2"/>
        </w:numPr>
        <w:spacing w:before="0" w:beforeAutospacing="0"/>
        <w:ind w:left="1440" w:hanging="360"/>
        <w:rPr/>
      </w:pPr>
      <w:bookmarkStart w:colFirst="0" w:colLast="0" w:name="_qzstfzm0hnjy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Instalador de Cisco Packet Tracer.</w:t>
      </w:r>
    </w:p>
    <w:p w:rsidR="00000000" w:rsidDel="00000000" w:rsidP="00000000" w:rsidRDefault="00000000" w:rsidRPr="00000000" w14:paraId="0000003C">
      <w:pPr>
        <w:ind w:firstLine="72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https://legacy.netacad.com/portal/resources/packet-tracer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1"/>
          <w:numId w:val="2"/>
        </w:numPr>
        <w:ind w:left="1440" w:hanging="360"/>
        <w:rPr>
          <w:color w:val="039be5"/>
          <w:sz w:val="36"/>
          <w:szCs w:val="36"/>
        </w:rPr>
      </w:pPr>
      <w:bookmarkStart w:colFirst="0" w:colLast="0" w:name="_u8tjokwaq46m" w:id="8"/>
      <w:bookmarkEnd w:id="8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tl w:val="0"/>
        </w:rPr>
        <w:t xml:space="preserve">Aquí se puede colocar el repositorio en donde se trabaje el ejemplo.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1"/>
          <w:numId w:val="2"/>
        </w:numPr>
        <w:ind w:left="1440" w:hanging="360"/>
        <w:rPr/>
      </w:pPr>
      <w:bookmarkStart w:colFirst="0" w:colLast="0" w:name="_w2erlg50zwd" w:id="9"/>
      <w:bookmarkEnd w:id="9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facultad de Ingeniería le solicita que realice una simulación de la siguiente topología: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612130" cy="2971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144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  <w:t xml:space="preserve">Para asignar direcciones IP a cada PC y la VLAN, se debe reemplazar </w:t>
      </w:r>
      <w:r w:rsidDel="00000000" w:rsidR="00000000" w:rsidRPr="00000000">
        <w:rPr>
          <w:b w:val="1"/>
          <w:bCs w:val="1"/>
          <w:rtl w:val="0"/>
        </w:rPr>
        <w:t xml:space="preserve">XX</w:t>
      </w:r>
      <w:r w:rsidDel="00000000" w:rsidR="00000000" w:rsidRPr="00000000">
        <w:rPr>
          <w:rtl w:val="0"/>
        </w:rPr>
        <w:t xml:space="preserve"> por los dos últimos dígitos del carnet de cada estudiante.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Realizar la configuración de port-channel de la siguiente manera: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Entre SW1 y SW2 en modo dinámico LACP.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Entre SW2 y SW3 en modo estático.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Entre SW3 y SW4 en modo dinámico PAGP.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Realizar las configuraciones en modo troncal y en modo acceso a las interfaces port-channel o interfaces del switch según sea necesario.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Realizar las siguientes capturas: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Captura del comando “show vlan brief” ejecutado en cada switch (4 total).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Captura del comando “show etherchannel summary” para verificar la configuración del port-channel en cada switch (4 total)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before="0" w:before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Captura realizando un ping exitoso desde el command prompt de la PC (se debe de mostrar la configuración de IP con el comando “ipconfig” y luego realizando el ping hacia la otra máquina de la misma VLAN)</w:t>
      </w:r>
    </w:p>
    <w:p w:rsidR="00000000" w:rsidDel="00000000" w:rsidP="00000000" w:rsidRDefault="00000000" w:rsidRPr="00000000" w14:paraId="0000004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1"/>
          <w:numId w:val="2"/>
        </w:numPr>
        <w:ind w:left="1440" w:hanging="360"/>
        <w:rPr/>
      </w:pPr>
      <w:bookmarkStart w:colFirst="0" w:colLast="0" w:name="_24rti7f9zgg8" w:id="10"/>
      <w:bookmarkEnd w:id="10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51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https://www.netacad.com/es/courses/getting-started-cisco-packet-tracer?courseLang=es-XL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2"/>
        </w:numPr>
        <w:rPr/>
      </w:pPr>
      <w:bookmarkStart w:colFirst="0" w:colLast="0" w:name="_8zzin911mwf0" w:id="11"/>
      <w:bookmarkEnd w:id="11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0b5394"/>
          <w:sz w:val="32"/>
          <w:szCs w:val="32"/>
        </w:rPr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5265"/>
        <w:gridCol w:w="1320"/>
        <w:tblGridChange w:id="0">
          <w:tblGrid>
            <w:gridCol w:w="2325"/>
            <w:gridCol w:w="5265"/>
            <w:gridCol w:w="13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Topologías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Correctas capturas de las topologías (la segunda ya aplicando Etherchannel)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utilizado en los switches de la topología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Correctas capturas respetando orden en la entrega de la topología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PVST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Correcto análisis sobre el funcionamiento del modo PVST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Rapid PVST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Correcto análisis sobre el funcionamiento del modo Rapid PVST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Correctas capturas (4) mostrando las VLANs de la topología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Etherchannel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Correctas capturas (4) mostrando las configuraciones de Etherchannel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6F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Redes de Computadoras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7.png"/>
          <a:graphic>
            <a:graphicData uri="http://schemas.openxmlformats.org/drawingml/2006/picture">
              <pic:pic>
                <pic:nvPicPr>
                  <pic:cNvPr descr="horizontal line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Style w:val="Title"/>
      <w:rPr/>
    </w:pPr>
    <w:bookmarkStart w:colFirst="0" w:colLast="0" w:name="_6nnchvexegiu" w:id="14"/>
    <w:bookmarkEnd w:id="1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1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7.png"/>
          <a:graphic>
            <a:graphicData uri="http://schemas.openxmlformats.org/drawingml/2006/picture">
              <pic:pic>
                <pic:nvPicPr>
                  <pic:cNvPr descr="línea horizontal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www.netacad.com/es/courses/getting-started-cisco-packet-tracer?courseLang=es-XL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hyperlink" Target="https://legacy.netacad.com/portal/resources/packet-trac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7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