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heading=h.mo1jhla8nmqs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4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50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3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5vep3aqkoxr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3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oqqza1qswx9x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Responsabilidad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rtl w:val="0"/>
              </w:rPr>
              <w:t xml:space="preserve">En un entorno real, un error en la tabla de rutas puede dejar incomunicados servicios, departamentos o incluso toda una organización. Por lo tanto, el estudiante debe aprender que configurar un router no es solo escribir comandos, sino asumir conciencia del impacto de sus acciones.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heading=h.nqekt1hfkdv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3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3znv2y8mrtz6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es capaz de diseñar y configurar una topología de red con subredes y enrutamiento estático/dinámico que cumpla con requerimientos de eficiencia, redundancia y  seguridad.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numPr>
          <w:ilvl w:val="1"/>
          <w:numId w:val="3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x1qwmlm8qxq9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Configurar correctamente rutas estáticas en una topología de tres routers para interconectar dos redes LAN, verificando la comunicación extremo a extremo de forma responsable y siguiendo buenas prácticas de configuración.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Asignación correcta de direccionamiento IP en interfaces.</w:t>
            </w:r>
          </w:p>
          <w:p w:rsidR="00000000" w:rsidDel="00000000" w:rsidP="00000000" w:rsidRDefault="00000000" w:rsidRPr="00000000" w14:paraId="00000026">
            <w:pPr>
              <w:spacing w:before="2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 rutas estáticas en los 3 routers.</w:t>
            </w:r>
          </w:p>
          <w:p w:rsidR="00000000" w:rsidDel="00000000" w:rsidP="00000000" w:rsidRDefault="00000000" w:rsidRPr="00000000" w14:paraId="00000027">
            <w:pPr>
              <w:spacing w:before="2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conectividad con ping y traceroute exitosas entre ambas LAN.</w:t>
            </w:r>
          </w:p>
          <w:p w:rsidR="00000000" w:rsidDel="00000000" w:rsidP="00000000" w:rsidRDefault="00000000" w:rsidRPr="00000000" w14:paraId="00000028">
            <w:pPr>
              <w:spacing w:before="2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Registro/documentación de los comandos aplicados y resultados obtenidos.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proporcionará una guía paso a paso, topología definida, valores de direccionamiento, supervisión del auxiliar y tiempo para pruebas y corrección de errores.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que el estudiante comprenda y aplique de forma responsable el funcionamiento del enrutamiento estático, desarrollando criterio para realizar cambios en routers y verificando la correcta conectividad entre redes antes de dar una configuración por finalizada.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objetivo deberá alcanzarse durante la sesión demostrativa del laboratorio en un período.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numPr>
          <w:ilvl w:val="0"/>
          <w:numId w:val="3"/>
        </w:numPr>
        <w:spacing w:after="0" w:lineRule="auto"/>
        <w:ind w:left="720" w:hanging="360"/>
        <w:rPr/>
      </w:pPr>
      <w:bookmarkStart w:colFirst="0" w:colLast="0" w:name="_heading=h.wxdjejd1o8d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3">
      <w:pPr>
        <w:pStyle w:val="Heading1"/>
        <w:numPr>
          <w:ilvl w:val="1"/>
          <w:numId w:val="3"/>
        </w:numPr>
        <w:spacing w:before="0" w:lineRule="auto"/>
        <w:ind w:left="1440" w:hanging="360"/>
        <w:rPr/>
      </w:pPr>
      <w:bookmarkStart w:colFirst="0" w:colLast="0" w:name="_heading=h.m9zqxqkj07k9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4">
      <w:pPr>
        <w:spacing w:after="240" w:before="240" w:line="276" w:lineRule="auto"/>
        <w:ind w:left="1080" w:hanging="36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Cisco Packet 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1"/>
          <w:numId w:val="3"/>
        </w:numPr>
        <w:ind w:left="1440" w:hanging="360"/>
        <w:rPr/>
      </w:pPr>
      <w:bookmarkStart w:colFirst="0" w:colLast="0" w:name="_heading=h.m82rcgeyqnev" w:id="8"/>
      <w:bookmarkEnd w:id="8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Se implementará enrutamiento estático para permitir la comunicación entre dos redes LAN ubicadas en extremos opuestos de una topología compuesta por tres routers interconectados. Actualmente, las redes se encuentran aisladas y no existe comunicación entre ellas (cada dominio de broadcast tiene un color diferente).</w:t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topología está conformada por:</w:t>
      </w:r>
    </w:p>
    <w:p w:rsidR="00000000" w:rsidDel="00000000" w:rsidP="00000000" w:rsidRDefault="00000000" w:rsidRPr="00000000" w14:paraId="0000003A">
      <w:pPr>
        <w:spacing w:before="240" w:line="276" w:lineRule="auto"/>
        <w:ind w:left="1080" w:hanging="360"/>
        <w:rPr>
          <w:sz w:val="26"/>
          <w:szCs w:val="26"/>
        </w:rPr>
      </w:pPr>
      <w:r w:rsidDel="00000000" w:rsidR="00000000" w:rsidRPr="00000000">
        <w:rPr>
          <w:rFonts w:ascii="Arimo" w:cs="Arimo" w:eastAsia="Arimo" w:hAnsi="Arimo"/>
          <w:sz w:val="26"/>
          <w:szCs w:val="26"/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Router 1 conectado a la red LAN 192.168.XX.0/24, donde se ubican los equipos PC0 y PC1.</w:t>
        <w:br w:type="textWrapping"/>
      </w:r>
    </w:p>
    <w:p w:rsidR="00000000" w:rsidDel="00000000" w:rsidP="00000000" w:rsidRDefault="00000000" w:rsidRPr="00000000" w14:paraId="0000003B">
      <w:pPr>
        <w:spacing w:before="0" w:line="276" w:lineRule="auto"/>
        <w:ind w:left="1080" w:hanging="360"/>
        <w:rPr>
          <w:sz w:val="26"/>
          <w:szCs w:val="26"/>
        </w:rPr>
      </w:pPr>
      <w:r w:rsidDel="00000000" w:rsidR="00000000" w:rsidRPr="00000000">
        <w:rPr>
          <w:rFonts w:ascii="Arimo" w:cs="Arimo" w:eastAsia="Arimo" w:hAnsi="Arimo"/>
          <w:sz w:val="26"/>
          <w:szCs w:val="26"/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6"/>
          <w:szCs w:val="26"/>
          <w:rtl w:val="0"/>
        </w:rPr>
        <w:t xml:space="preserve">Router 0 intermedio, encargado de enlazar a Router1 y Router2 mediante dos redes punto a punto:</w:t>
        <w:br w:type="textWrapping"/>
      </w:r>
    </w:p>
    <w:p w:rsidR="00000000" w:rsidDel="00000000" w:rsidP="00000000" w:rsidRDefault="00000000" w:rsidRPr="00000000" w14:paraId="0000003C">
      <w:pPr>
        <w:spacing w:before="0" w:line="276" w:lineRule="auto"/>
        <w:ind w:left="1800" w:hanging="360"/>
        <w:rPr>
          <w:sz w:val="26"/>
          <w:szCs w:val="26"/>
        </w:rPr>
      </w:pPr>
      <w:r w:rsidDel="00000000" w:rsidR="00000000" w:rsidRPr="00000000">
        <w:rPr>
          <w:rFonts w:ascii="Arimo" w:cs="Arimo" w:eastAsia="Arimo" w:hAnsi="Arimo"/>
          <w:sz w:val="26"/>
          <w:szCs w:val="26"/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6"/>
          <w:szCs w:val="26"/>
          <w:rtl w:val="0"/>
        </w:rPr>
        <w:t xml:space="preserve">11.0.XX.0/30 entre Router 1 y Router 0</w:t>
      </w:r>
    </w:p>
    <w:p w:rsidR="00000000" w:rsidDel="00000000" w:rsidP="00000000" w:rsidRDefault="00000000" w:rsidRPr="00000000" w14:paraId="0000003D">
      <w:pPr>
        <w:spacing w:before="0" w:line="276" w:lineRule="auto"/>
        <w:ind w:left="1800" w:hanging="360"/>
        <w:rPr>
          <w:sz w:val="26"/>
          <w:szCs w:val="26"/>
        </w:rPr>
      </w:pPr>
      <w:r w:rsidDel="00000000" w:rsidR="00000000" w:rsidRPr="00000000">
        <w:rPr>
          <w:rFonts w:ascii="Arimo" w:cs="Arimo" w:eastAsia="Arimo" w:hAnsi="Arimo"/>
          <w:sz w:val="26"/>
          <w:szCs w:val="26"/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6"/>
          <w:szCs w:val="26"/>
          <w:rtl w:val="0"/>
        </w:rPr>
        <w:t xml:space="preserve">192.167.XX.0/30 entre Router 0 y Router 2</w:t>
        <w:br w:type="textWrapping"/>
      </w:r>
    </w:p>
    <w:p w:rsidR="00000000" w:rsidDel="00000000" w:rsidP="00000000" w:rsidRDefault="00000000" w:rsidRPr="00000000" w14:paraId="0000003E">
      <w:pPr>
        <w:spacing w:after="240" w:before="0" w:line="276" w:lineRule="auto"/>
        <w:ind w:left="1080" w:hanging="360"/>
        <w:rPr>
          <w:sz w:val="26"/>
          <w:szCs w:val="26"/>
        </w:rPr>
      </w:pPr>
      <w:r w:rsidDel="00000000" w:rsidR="00000000" w:rsidRPr="00000000">
        <w:rPr>
          <w:rFonts w:ascii="Arimo" w:cs="Arimo" w:eastAsia="Arimo" w:hAnsi="Arimo"/>
          <w:sz w:val="26"/>
          <w:szCs w:val="26"/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6"/>
          <w:szCs w:val="26"/>
          <w:rtl w:val="0"/>
        </w:rPr>
        <w:t xml:space="preserve">Router 2, que conecta la segunda LAN destino 10.0.XX.0/24, donde se encuentran PC2 y PC3.</w:t>
      </w:r>
    </w:p>
    <w:p w:rsidR="00000000" w:rsidDel="00000000" w:rsidP="00000000" w:rsidRDefault="00000000" w:rsidRPr="00000000" w14:paraId="0000003F">
      <w:pPr>
        <w:spacing w:after="240" w:before="0" w:line="276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cada ID de red deberá sustituir XX por los últimos 2 dígitos de su carnet.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4763</wp:posOffset>
            </wp:positionH>
            <wp:positionV relativeFrom="paragraph">
              <wp:posOffset>466725</wp:posOffset>
            </wp:positionV>
            <wp:extent cx="5943600" cy="2451100"/>
            <wp:effectExtent b="0" l="0" r="0" t="0"/>
            <wp:wrapNone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b w:val="1"/>
          <w:bCs w:val="1"/>
          <w:color w:val="b7b7b7"/>
          <w:sz w:val="26"/>
          <w:szCs w:val="26"/>
        </w:rPr>
      </w:pPr>
      <w:r w:rsidDel="00000000" w:rsidR="00000000" w:rsidRPr="00000000">
        <w:rPr>
          <w:b w:val="1"/>
          <w:bCs w:val="1"/>
          <w:color w:val="b7b7b7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b w:val="1"/>
          <w:bCs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objetivo del ejemplo es es que se configure rutas estáticas en cada router para anunciar las redes a las cuales tiene acceso directo, logrando así que los dispositivos ubicados en ambas redes LAN puedan comunicarse entre sí a través de los tres routers.</w:t>
      </w:r>
    </w:p>
    <w:p w:rsidR="00000000" w:rsidDel="00000000" w:rsidP="00000000" w:rsidRDefault="00000000" w:rsidRPr="00000000" w14:paraId="00000043">
      <w:pPr>
        <w:spacing w:after="24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 finalizar, el deberá comprobar la conectividad con pruebas de ping y traceroute entre PCs ubicadas en diferentes redes, validando que el tráfico es encaminado correctamente a través de los tres routers.</w:t>
      </w:r>
    </w:p>
    <w:p w:rsidR="00000000" w:rsidDel="00000000" w:rsidP="00000000" w:rsidRDefault="00000000" w:rsidRPr="00000000" w14:paraId="00000044">
      <w:pPr>
        <w:spacing w:after="24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Deberá entregar capturas de la topología, el detalle de todos los comandos utilizados, y capturas de las pruebas de ping mostrando conectividad exitosa entre las redes.</w:t>
      </w:r>
    </w:p>
    <w:p w:rsidR="00000000" w:rsidDel="00000000" w:rsidP="00000000" w:rsidRDefault="00000000" w:rsidRPr="00000000" w14:paraId="00000045">
      <w:pPr>
        <w:spacing w:after="24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1"/>
          <w:numId w:val="3"/>
        </w:numPr>
        <w:spacing w:after="0" w:afterAutospacing="0"/>
        <w:ind w:left="1440" w:hanging="360"/>
        <w:rPr/>
      </w:pPr>
      <w:bookmarkStart w:colFirst="0" w:colLast="0" w:name="_heading=h.k5n8fb2jpnyc" w:id="9"/>
      <w:bookmarkEnd w:id="9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="276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Presentación de la Semana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8z0w3yoghsfs" w:id="10"/>
      <w:bookmarkEnd w:id="10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heading=h.wguzsewq07y0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actividad debe realizarse y entregarse durante el período de clase.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deberán entregar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dos archivos</w:t>
      </w:r>
      <w:r w:rsidDel="00000000" w:rsidR="00000000" w:rsidRPr="00000000">
        <w:rPr>
          <w:sz w:val="26"/>
          <w:szCs w:val="2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archivo de simulación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Cisco Packet Tracer (.pkt)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manual en formato PDF</w:t>
      </w:r>
      <w:r w:rsidDel="00000000" w:rsidR="00000000" w:rsidRPr="00000000">
        <w:rPr>
          <w:sz w:val="26"/>
          <w:szCs w:val="26"/>
          <w:rtl w:val="0"/>
        </w:rPr>
        <w:t xml:space="preserve"> que documente la actividad realizada.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cmddp358x0xm" w:id="12"/>
      <w:bookmarkEnd w:id="12"/>
      <w:r w:rsidDel="00000000" w:rsidR="00000000" w:rsidRPr="00000000">
        <w:rPr>
          <w:color w:val="0b5394"/>
          <w:sz w:val="32"/>
          <w:szCs w:val="32"/>
          <w:rtl w:val="0"/>
        </w:rPr>
        <w:t xml:space="preserve">Formato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archivos deberán nombrarse de la siguiente forma: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[RC1-A]AP5_#carnet.pkt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[RC1-A]AP5_#carnet.pdf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ljpgk8cacxek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Topología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Captura de la topología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Configuraciones utilizadas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Detalle de todos los comandos utilizados en los equipos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Conexión 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Capturas demostrando conexión exitosa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rHeight w:val="653.1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4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before="0" w:lineRule="auto"/>
        <w:ind w:left="0" w:firstLine="0"/>
        <w:rPr/>
      </w:pPr>
      <w:bookmarkStart w:colFirst="0" w:colLast="0" w:name="_heading=h.ib59d75k802c" w:id="14"/>
      <w:bookmarkEnd w:id="14"/>
      <w:r w:rsidDel="00000000" w:rsidR="00000000" w:rsidRPr="00000000">
        <w:rPr>
          <w:rtl w:val="0"/>
        </w:rPr>
        <w:t xml:space="preserve">Cronograma</w:t>
      </w:r>
    </w:p>
    <w:tbl>
      <w:tblPr>
        <w:tblStyle w:val="Table5"/>
        <w:tblW w:w="9315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95"/>
        <w:gridCol w:w="4320"/>
        <w:tblGridChange w:id="0">
          <w:tblGrid>
            <w:gridCol w:w="4995"/>
            <w:gridCol w:w="4320"/>
          </w:tblGrid>
        </w:tblGridChange>
      </w:tblGrid>
      <w:tr>
        <w:trPr>
          <w:cantSplit w:val="0"/>
          <w:trHeight w:val="536.0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actividad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13-14 de marzo de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actividad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13-14 de marzo de 2026</w:t>
            </w:r>
          </w:p>
        </w:tc>
      </w:tr>
    </w:tbl>
    <w:p w:rsidR="00000000" w:rsidDel="00000000" w:rsidP="00000000" w:rsidRDefault="00000000" w:rsidRPr="00000000" w14:paraId="0000006A">
      <w:pPr>
        <w:spacing w:before="48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3" name="image5.png"/>
            <a:graphic>
              <a:graphicData uri="http://schemas.openxmlformats.org/drawingml/2006/picture">
                <pic:pic>
                  <pic:nvPicPr>
                    <pic:cNvPr descr="guion corto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8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1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20" name="image7.png"/>
          <a:graphic>
            <a:graphicData uri="http://schemas.openxmlformats.org/drawingml/2006/picture">
              <pic:pic>
                <pic:nvPicPr>
                  <pic:cNvPr descr="línea horizontal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2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9" name="image6.png"/>
          <a:graphic>
            <a:graphicData uri="http://schemas.openxmlformats.org/drawingml/2006/picture">
              <pic:pic>
                <pic:nvPicPr>
                  <pic:cNvPr descr="línea corta" id="0" name="image6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Style w:val="Title"/>
      <w:rPr/>
    </w:pPr>
    <w:bookmarkStart w:colFirst="0" w:colLast="0" w:name="_heading=h.h87ds5o2beey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5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.png"/><Relationship Id="rId3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ZW/iOHK2azN9q3iZVEcsq3m5Bw==">CgMxLjAyDmgubW8xamhsYThubXFzMg1oLjV2ZXAzYXFrb3hyMg5oLm9xcXphMXFzd3g5eDIOaC5ucWVrdDFoZmtkdmcyDmguM3pudjJ5OG1ydHo2Mg5oLngxcXdtbG04cXhxOTINaC53eGRqZWpkMW84ZDIOaC5tOXpxeHFrajA3azkyDmgubTgycmNnZXlxbmV2Mg5oLms1bjhmYjJqcG55YzIOaC44ejB3M3lvZ2hzZnMyDmgud2d1enNld3EwN3kwMg5oLmNtZGRwMzU4eDB4bTIOaC5sanBnazhjYWN4ZWsyDmguaWI1OWQ3NWs4MDJjMg5oLmg4N2RzNW8yYmVleTgAciExUTdNZG1YOVBQOHpUcFVDVWRMMHV3ajF1bXp3NjlBM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