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1c232"/>
          <w:sz w:val="96"/>
          <w:szCs w:val="96"/>
        </w:rPr>
      </w:pPr>
      <w:bookmarkStart w:colFirst="0" w:colLast="0" w:name="_aczyuw2yex2w" w:id="0"/>
      <w:bookmarkEnd w:id="0"/>
      <w:r w:rsidDel="00000000" w:rsidR="00000000" w:rsidRPr="00000000">
        <w:rPr>
          <w:color w:val="f1c232"/>
          <w:rtl w:val="0"/>
        </w:rPr>
        <w:t xml:space="preserve">Actividad práctica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0" w:line="24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7" name="image5.png"/>
            <a:graphic>
              <a:graphicData uri="http://schemas.openxmlformats.org/drawingml/2006/picture">
                <pic:pic>
                  <pic:nvPicPr>
                    <pic:cNvPr descr="línea corta"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color w:val="bf9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276" w:lineRule="auto"/>
        <w:jc w:val="center"/>
        <w:rPr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PONDERACIÓN:  0.45 pts</w:t>
      </w:r>
    </w:p>
    <w:p w:rsidR="00000000" w:rsidDel="00000000" w:rsidP="00000000" w:rsidRDefault="00000000" w:rsidRPr="00000000" w14:paraId="00000006">
      <w:pPr>
        <w:spacing w:after="240" w:before="240" w:line="276" w:lineRule="auto"/>
        <w:jc w:val="center"/>
        <w:rPr>
          <w:b w:val="1"/>
          <w:bCs w:val="1"/>
          <w:color w:val="bf9000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</w:rPr>
        <w:drawing>
          <wp:inline distB="114300" distT="114300" distL="114300" distR="114300">
            <wp:extent cx="222141" cy="222141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Tiempo estimado: 20 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sz w:val="32"/>
          <w:szCs w:val="32"/>
          <w:rtl w:val="0"/>
        </w:rPr>
        <w:br w:type="textWrapping"/>
      </w:r>
      <w:r w:rsidDel="00000000" w:rsidR="00000000" w:rsidRPr="00000000">
        <w:rPr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8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9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Escuela de Ingeniería en Ciencias y Sistemas</w:t>
      </w:r>
    </w:p>
    <w:p w:rsidR="00000000" w:rsidDel="00000000" w:rsidP="00000000" w:rsidRDefault="00000000" w:rsidRPr="00000000" w14:paraId="0000000A">
      <w:pPr>
        <w:spacing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numPr>
          <w:ilvl w:val="0"/>
          <w:numId w:val="2"/>
        </w:numPr>
        <w:spacing w:after="0" w:afterAutospacing="0" w:before="0" w:line="240" w:lineRule="auto"/>
        <w:rPr>
          <w:color w:val="039be5"/>
          <w:sz w:val="36"/>
          <w:szCs w:val="36"/>
        </w:rPr>
      </w:pPr>
      <w:bookmarkStart w:colFirst="0" w:colLast="0" w:name="_k1d1swi451i0" w:id="1"/>
      <w:bookmarkEnd w:id="1"/>
      <w:r w:rsidDel="00000000" w:rsidR="00000000" w:rsidRPr="00000000">
        <w:rPr>
          <w:rtl w:val="0"/>
        </w:rPr>
        <w:t xml:space="preserve">MARCO FORMATIVO </w:t>
      </w:r>
    </w:p>
    <w:p w:rsidR="00000000" w:rsidDel="00000000" w:rsidP="00000000" w:rsidRDefault="00000000" w:rsidRPr="00000000" w14:paraId="0000000C">
      <w:pPr>
        <w:pStyle w:val="Heading2"/>
        <w:numPr>
          <w:ilvl w:val="1"/>
          <w:numId w:val="2"/>
        </w:numPr>
        <w:spacing w:before="0" w:beforeAutospacing="0"/>
        <w:ind w:left="1440" w:hanging="360"/>
        <w:rPr>
          <w:color w:val="bf9000"/>
          <w:sz w:val="28"/>
          <w:szCs w:val="28"/>
        </w:rPr>
      </w:pPr>
      <w:bookmarkStart w:colFirst="0" w:colLast="0" w:name="_ph1lihtw76wz" w:id="2"/>
      <w:bookmarkEnd w:id="2"/>
      <w:r w:rsidDel="00000000" w:rsidR="00000000" w:rsidRPr="00000000">
        <w:rPr>
          <w:color w:val="bf9000"/>
          <w:rtl w:val="0"/>
        </w:rPr>
        <w:t xml:space="preserve">Valores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before="0" w:line="240" w:lineRule="auto"/>
              <w:rPr>
                <w:color w:val="039be5"/>
                <w:sz w:val="26"/>
                <w:szCs w:val="26"/>
              </w:rPr>
            </w:pPr>
            <w:r w:rsidDel="00000000" w:rsidR="00000000" w:rsidRPr="00000000">
              <w:rPr>
                <w:color w:val="039be5"/>
                <w:sz w:val="26"/>
                <w:szCs w:val="26"/>
                <w:rtl w:val="0"/>
              </w:rPr>
              <w:t xml:space="preserve">Responsabilidad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before="0" w:line="240" w:lineRule="auto"/>
              <w:rPr>
                <w:color w:val="039be5"/>
                <w:sz w:val="24"/>
                <w:szCs w:val="24"/>
              </w:rPr>
            </w:pPr>
            <w:r w:rsidDel="00000000" w:rsidR="00000000" w:rsidRPr="00000000">
              <w:rPr>
                <w:color w:val="039be5"/>
                <w:sz w:val="24"/>
                <w:szCs w:val="24"/>
                <w:rtl w:val="0"/>
              </w:rPr>
              <w:t xml:space="preserve">Se aplica cuando el estudiante cumple con la actividad en el tiempo establecido, utiliza correctamente los recursos tecnológicos y entrega un trabajo completo y funcional. Además, implica cuidar la precisión en las configuraciones y asumir el compromiso de aprender de forma autónoma durante el desarrollo del laboratorio.</w:t>
            </w:r>
          </w:p>
        </w:tc>
      </w:tr>
    </w:tbl>
    <w:p w:rsidR="00000000" w:rsidDel="00000000" w:rsidP="00000000" w:rsidRDefault="00000000" w:rsidRPr="00000000" w14:paraId="00000011">
      <w:pPr>
        <w:pStyle w:val="Heading2"/>
        <w:spacing w:before="0" w:line="240" w:lineRule="auto"/>
        <w:rPr>
          <w:color w:val="bf9000"/>
        </w:rPr>
      </w:pPr>
      <w:bookmarkStart w:colFirst="0" w:colLast="0" w:name="_2qb0c2xoxm9h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numPr>
          <w:ilvl w:val="1"/>
          <w:numId w:val="2"/>
        </w:numPr>
        <w:spacing w:before="0" w:line="240" w:lineRule="auto"/>
        <w:ind w:left="1440" w:hanging="360"/>
        <w:rPr>
          <w:color w:val="bf9000"/>
          <w:sz w:val="28"/>
          <w:szCs w:val="28"/>
        </w:rPr>
      </w:pPr>
      <w:bookmarkStart w:colFirst="0" w:colLast="0" w:name="_rkumsa8kgnrx" w:id="4"/>
      <w:bookmarkEnd w:id="4"/>
      <w:r w:rsidDel="00000000" w:rsidR="00000000" w:rsidRPr="00000000">
        <w:rPr>
          <w:color w:val="bf9000"/>
          <w:rtl w:val="0"/>
        </w:rPr>
        <w:t xml:space="preserve">Competencia(s)</w:t>
      </w:r>
    </w:p>
    <w:p w:rsidR="00000000" w:rsidDel="00000000" w:rsidP="00000000" w:rsidRDefault="00000000" w:rsidRPr="00000000" w14:paraId="00000013">
      <w:pPr>
        <w:spacing w:line="240" w:lineRule="auto"/>
        <w:rPr/>
      </w:pPr>
      <w:r w:rsidDel="00000000" w:rsidR="00000000" w:rsidRPr="00000000">
        <w:rPr>
          <w:color w:val="b7b7b7"/>
          <w:rtl w:val="0"/>
        </w:rPr>
        <w:t xml:space="preserve">Indique la competencia general del curso y la competencia específica trabajada en esta actividad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Competencia General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before="0" w:line="240" w:lineRule="auto"/>
              <w:rPr>
                <w:color w:val="b7b7b7"/>
              </w:rPr>
            </w:pPr>
            <w:r w:rsidDel="00000000" w:rsidR="00000000" w:rsidRPr="00000000">
              <w:rPr>
                <w:color w:val="b7b7b7"/>
                <w:rtl w:val="0"/>
              </w:rPr>
              <w:t xml:space="preserve">El estudiante será capaz de diseñar, implementar y evaluar redes de computadoras a nivel de las capas física, de enlace de datos y de red del modelo OSI aplicando conocimientos de cableado estructurado, direccionamiento IP, segmentación con VLANs y enrutamiento, para garantizar la conectividad, el rendimiento y la solución de problemas en entornos profesionales. </w:t>
              <w:tab/>
              <w:tab/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Competencia Específica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before="0" w:line="240" w:lineRule="auto"/>
              <w:rPr>
                <w:color w:val="cccccc"/>
              </w:rPr>
            </w:pPr>
            <w:r w:rsidDel="00000000" w:rsidR="00000000" w:rsidRPr="00000000">
              <w:rPr>
                <w:color w:val="cccccc"/>
                <w:rtl w:val="0"/>
              </w:rPr>
              <w:t xml:space="preserve">El estudiante es capaz de diseñar y configurar una topología de red con subredes y enrutamiento estático/dinámico que cumpla con requerimientos de eficiencia, redundancia y  seguridad.</w:t>
            </w:r>
          </w:p>
        </w:tc>
      </w:tr>
    </w:tbl>
    <w:p w:rsidR="00000000" w:rsidDel="00000000" w:rsidP="00000000" w:rsidRDefault="00000000" w:rsidRPr="00000000" w14:paraId="0000001A">
      <w:pPr>
        <w:widowControl w:val="0"/>
        <w:spacing w:before="0" w:line="240" w:lineRule="auto"/>
        <w:rPr>
          <w:color w:val="039be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widowControl w:val="0"/>
        <w:numPr>
          <w:ilvl w:val="1"/>
          <w:numId w:val="2"/>
        </w:numPr>
        <w:spacing w:before="0" w:line="240" w:lineRule="auto"/>
        <w:ind w:left="1440" w:hanging="360"/>
        <w:rPr>
          <w:color w:val="bf9000"/>
          <w:sz w:val="28"/>
          <w:szCs w:val="28"/>
        </w:rPr>
      </w:pPr>
      <w:bookmarkStart w:colFirst="0" w:colLast="0" w:name="_s7mw4byc8z5j" w:id="5"/>
      <w:bookmarkEnd w:id="5"/>
      <w:r w:rsidDel="00000000" w:rsidR="00000000" w:rsidRPr="00000000">
        <w:rPr>
          <w:color w:val="bf9000"/>
          <w:rtl w:val="0"/>
        </w:rPr>
        <w:t xml:space="preserve">Objetivo SMART</w:t>
      </w:r>
    </w:p>
    <w:p w:rsidR="00000000" w:rsidDel="00000000" w:rsidP="00000000" w:rsidRDefault="00000000" w:rsidRPr="00000000" w14:paraId="0000001C">
      <w:pPr>
        <w:spacing w:line="240" w:lineRule="auto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Define el/los objetivo(s) que se pretende cumplir con la actividad planteada, con un enfoque SMART, toma en consideración que un objetivo SMART, va enfocado a la habilidad( y no a tanto a  la teoría 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6.724960254372"/>
        <w:gridCol w:w="2341.240063593005"/>
        <w:gridCol w:w="5362.034976152623"/>
        <w:tblGridChange w:id="0">
          <w:tblGrid>
            <w:gridCol w:w="1656.724960254372"/>
            <w:gridCol w:w="2341.240063593005"/>
            <w:gridCol w:w="5362.03497615262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SMART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 redactado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Específico (¿Qué?)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es concreto y tangible.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before="0" w:line="240" w:lineRule="auto"/>
              <w:rPr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color w:val="b7b7b7"/>
                <w:sz w:val="20"/>
                <w:szCs w:val="20"/>
                <w:rtl w:val="0"/>
              </w:rPr>
              <w:t xml:space="preserve">Los estudiantes serán capaces de identificar y configurar correctamente los elementos básicos de una red (topologías, direccionamiento IP, dispositivos de red y protocolos fundamentales).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Medible (¿Cuánto?)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tiene una medida objetiva de éxito.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before="0" w:line="240" w:lineRule="auto"/>
              <w:rPr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color w:val="b7b7b7"/>
                <w:sz w:val="20"/>
                <w:szCs w:val="20"/>
                <w:rtl w:val="0"/>
              </w:rPr>
              <w:t xml:space="preserve">Lograr al menos un 80% de aciertos en las prácticas y evaluaciones.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Alcanzable (¿Cómo?)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debe ser posible con los recursos disponibles.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before="0" w:line="240" w:lineRule="auto"/>
              <w:rPr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color w:val="b7b7b7"/>
                <w:sz w:val="20"/>
                <w:szCs w:val="20"/>
                <w:rtl w:val="0"/>
              </w:rPr>
              <w:t xml:space="preserve">Utilizando únicamente las herramientas de laboratorio disponibles en clase.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Realista (¿Para 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contribuye a metas más amplias.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before="0" w:line="240" w:lineRule="auto"/>
              <w:rPr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color w:val="b7b7b7"/>
                <w:sz w:val="20"/>
                <w:szCs w:val="20"/>
                <w:rtl w:val="0"/>
              </w:rPr>
              <w:t xml:space="preserve">con habilidades prácticas que fortalezcan la formación en informática y sistemas, preparándose para cursos más avanzados en redes y seguridad.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 Tiempo (¿Cuándo?)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tiene fecha límite o mejor aún un cronograma de hitos de progreso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before="0" w:line="240" w:lineRule="auto"/>
              <w:rPr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color w:val="b7b7b7"/>
                <w:sz w:val="20"/>
                <w:szCs w:val="20"/>
                <w:rtl w:val="0"/>
              </w:rPr>
              <w:t xml:space="preserve">Cumplir este aprendizaje en un plazo máximo de 12 semanas.</w:t>
            </w:r>
          </w:p>
        </w:tc>
      </w:tr>
    </w:tbl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numPr>
          <w:ilvl w:val="0"/>
          <w:numId w:val="2"/>
        </w:numPr>
        <w:spacing w:after="0" w:afterAutospacing="0"/>
        <w:rPr/>
      </w:pPr>
      <w:bookmarkStart w:colFirst="0" w:colLast="0" w:name="_wquuiqtxgt9u" w:id="6"/>
      <w:bookmarkEnd w:id="6"/>
      <w:r w:rsidDel="00000000" w:rsidR="00000000" w:rsidRPr="00000000">
        <w:rPr>
          <w:rtl w:val="0"/>
        </w:rPr>
        <w:t xml:space="preserve">Actividad a desarrollar</w:t>
      </w:r>
    </w:p>
    <w:p w:rsidR="00000000" w:rsidDel="00000000" w:rsidP="00000000" w:rsidRDefault="00000000" w:rsidRPr="00000000" w14:paraId="00000031">
      <w:pPr>
        <w:pStyle w:val="Heading1"/>
        <w:numPr>
          <w:ilvl w:val="1"/>
          <w:numId w:val="2"/>
        </w:numPr>
        <w:spacing w:before="0" w:beforeAutospacing="0"/>
        <w:ind w:left="1440" w:hanging="360"/>
        <w:rPr/>
      </w:pPr>
      <w:bookmarkStart w:colFirst="0" w:colLast="0" w:name="_qzstfzm0hnjy" w:id="7"/>
      <w:bookmarkEnd w:id="7"/>
      <w:r w:rsidDel="00000000" w:rsidR="00000000" w:rsidRPr="00000000">
        <w:rPr>
          <w:rtl w:val="0"/>
        </w:rPr>
        <w:t xml:space="preserve">Herramientas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Instalador de Cisco Packet Tracer</w:t>
      </w:r>
    </w:p>
    <w:p w:rsidR="00000000" w:rsidDel="00000000" w:rsidP="00000000" w:rsidRDefault="00000000" w:rsidRPr="00000000" w14:paraId="00000033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https://legacy.netacad.com/portal/resources/packet-tracer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numPr>
          <w:ilvl w:val="1"/>
          <w:numId w:val="2"/>
        </w:numPr>
        <w:ind w:left="1440" w:hanging="360"/>
        <w:rPr/>
      </w:pPr>
      <w:bookmarkStart w:colFirst="0" w:colLast="0" w:name="_w2erlg50zwd" w:id="8"/>
      <w:bookmarkEnd w:id="8"/>
      <w:r w:rsidDel="00000000" w:rsidR="00000000" w:rsidRPr="00000000">
        <w:rPr>
          <w:rtl w:val="0"/>
        </w:rPr>
        <w:t xml:space="preserve">Descripción de la actividad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de esta actividad es que los estudiantes implementen un protocolo básico de </w:t>
      </w:r>
      <w:r w:rsidDel="00000000" w:rsidR="00000000" w:rsidRPr="00000000">
        <w:rPr>
          <w:b w:val="1"/>
          <w:bCs w:val="1"/>
          <w:rtl w:val="0"/>
        </w:rPr>
        <w:t xml:space="preserve">ruteo dinámico</w:t>
      </w:r>
      <w:r w:rsidDel="00000000" w:rsidR="00000000" w:rsidRPr="00000000">
        <w:rPr>
          <w:rtl w:val="0"/>
        </w:rPr>
        <w:t xml:space="preserve"> usando un simulador de red. Los estudiantes deberán configurar dos o más routers para que se comuniquen entre sí, eligiendo la mejor ruta posible para transmitir los paquetes a través de la red.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Condiciones y restricciones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Herramientas</w:t>
      </w:r>
      <w:r w:rsidDel="00000000" w:rsidR="00000000" w:rsidRPr="00000000">
        <w:rPr>
          <w:rtl w:val="0"/>
        </w:rPr>
        <w:t xml:space="preserve">: Los estudiantes deben usar un simulador de redes como </w:t>
      </w:r>
      <w:r w:rsidDel="00000000" w:rsidR="00000000" w:rsidRPr="00000000">
        <w:rPr>
          <w:b w:val="1"/>
          <w:bCs w:val="1"/>
          <w:rtl w:val="0"/>
        </w:rPr>
        <w:t xml:space="preserve">Cisco Packet Tracer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GNS3</w:t>
      </w:r>
      <w:r w:rsidDel="00000000" w:rsidR="00000000" w:rsidRPr="00000000">
        <w:rPr>
          <w:rtl w:val="0"/>
        </w:rPr>
        <w:t xml:space="preserve">. Si no se dispone de estos, pueden usar simuladores gratuitos en línea.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Tiempo</w:t>
      </w:r>
      <w:r w:rsidDel="00000000" w:rsidR="00000000" w:rsidRPr="00000000">
        <w:rPr>
          <w:rtl w:val="0"/>
        </w:rPr>
        <w:t xml:space="preserve">: Tienen </w:t>
      </w:r>
      <w:r w:rsidDel="00000000" w:rsidR="00000000" w:rsidRPr="00000000">
        <w:rPr>
          <w:b w:val="1"/>
          <w:bCs w:val="1"/>
          <w:rtl w:val="0"/>
        </w:rPr>
        <w:t xml:space="preserve">20 minutos</w:t>
      </w:r>
      <w:r w:rsidDel="00000000" w:rsidR="00000000" w:rsidRPr="00000000">
        <w:rPr>
          <w:rtl w:val="0"/>
        </w:rPr>
        <w:t xml:space="preserve"> para realizar la actividad y verificar que el ruteo dinámico esté funcionando correctamente.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Contexto simulado</w:t>
      </w:r>
      <w:r w:rsidDel="00000000" w:rsidR="00000000" w:rsidRPr="00000000">
        <w:rPr>
          <w:rtl w:val="0"/>
        </w:rPr>
        <w:t xml:space="preserve">: Se utilizarán tres routers conectados a dos redes distintas. Los routers deben ser configurados para permitir la comunicación entre las redes mediante un protocolo de ruteo dinámico (por ejemplo, RIP o OSPF).</w:t>
        <w:br w:type="textWrapping"/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 clave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Configurar los routers para que puedan compartir información sobre las rutas de red utilizando un protocolo de ruteo dinámico.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Verificar que los routers actualicen sus tablas de ruteo y que la red sea capaz de enrutar los paquetes de manera correcta entre las dos redes simuladas.</w:t>
        <w:br w:type="textWrapping"/>
      </w:r>
    </w:p>
    <w:p w:rsidR="00000000" w:rsidDel="00000000" w:rsidP="00000000" w:rsidRDefault="00000000" w:rsidRPr="00000000" w14:paraId="0000003E">
      <w:pPr>
        <w:pStyle w:val="Heading1"/>
        <w:numPr>
          <w:ilvl w:val="1"/>
          <w:numId w:val="2"/>
        </w:numPr>
        <w:spacing w:before="0" w:beforeAutospacing="0"/>
        <w:ind w:left="1440" w:hanging="360"/>
        <w:rPr/>
      </w:pPr>
      <w:bookmarkStart w:colFirst="0" w:colLast="0" w:name="_24rti7f9zgg8" w:id="9"/>
      <w:bookmarkEnd w:id="9"/>
      <w:r w:rsidDel="00000000" w:rsidR="00000000" w:rsidRPr="00000000">
        <w:rPr>
          <w:rtl w:val="0"/>
        </w:rPr>
        <w:t xml:space="preserve">Material de apoyo (referencias)</w:t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  <w:t xml:space="preserve">Explicación de protocolos y comando a usar:</w:t>
      </w:r>
    </w:p>
    <w:p w:rsidR="00000000" w:rsidDel="00000000" w:rsidP="00000000" w:rsidRDefault="00000000" w:rsidRPr="00000000" w14:paraId="00000040">
      <w:pPr>
        <w:ind w:left="0" w:firstLine="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https://github.com/allangomez72/REDES1_LAB2S2025/tree/main/CLASE9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1">
      <w:pPr>
        <w:pStyle w:val="Heading1"/>
        <w:numPr>
          <w:ilvl w:val="0"/>
          <w:numId w:val="2"/>
        </w:numPr>
        <w:rPr/>
      </w:pPr>
      <w:bookmarkStart w:colFirst="0" w:colLast="0" w:name="_8zzin911mwf0" w:id="10"/>
      <w:bookmarkEnd w:id="10"/>
      <w:r w:rsidDel="00000000" w:rsidR="00000000" w:rsidRPr="00000000">
        <w:rPr>
          <w:rtl w:val="0"/>
        </w:rPr>
        <w:t xml:space="preserve">Rúbrica de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40" w:before="240" w:line="276" w:lineRule="auto"/>
        <w:rPr>
          <w:color w:val="0b5394"/>
          <w:sz w:val="32"/>
          <w:szCs w:val="32"/>
        </w:rPr>
      </w:pPr>
      <w:bookmarkStart w:colFirst="0" w:colLast="0" w:name="_51nqsrb0cvif" w:id="11"/>
      <w:bookmarkEnd w:id="11"/>
      <w:r w:rsidDel="00000000" w:rsidR="00000000" w:rsidRPr="00000000">
        <w:rPr>
          <w:color w:val="0b5394"/>
          <w:sz w:val="32"/>
          <w:szCs w:val="32"/>
          <w:rtl w:val="0"/>
        </w:rPr>
        <w:t xml:space="preserve">Requisitos para optar a la calificación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 La actividad debe realizarse y ser entregada durante el periodo de clase.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40" w:before="280" w:line="276" w:lineRule="auto"/>
        <w:rPr>
          <w:color w:val="666666"/>
        </w:rPr>
      </w:pPr>
      <w:bookmarkStart w:colFirst="0" w:colLast="0" w:name="_53cx96oii295" w:id="12"/>
      <w:bookmarkEnd w:id="12"/>
      <w:r w:rsidDel="00000000" w:rsidR="00000000" w:rsidRPr="00000000">
        <w:rPr>
          <w:color w:val="0b5394"/>
          <w:sz w:val="32"/>
          <w:szCs w:val="32"/>
          <w:rtl w:val="0"/>
        </w:rPr>
        <w:t xml:space="preserve">Detalle de la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Establecer de una forma clara los aspectos que se calificarán</w:t>
      </w:r>
    </w:p>
    <w:p w:rsidR="00000000" w:rsidDel="00000000" w:rsidP="00000000" w:rsidRDefault="00000000" w:rsidRPr="00000000" w14:paraId="00000046">
      <w:pPr>
        <w:spacing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7427.19469052180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3.9625787711902"/>
        <w:gridCol w:w="3789.4818376289413"/>
        <w:gridCol w:w="1313.750274121673"/>
        <w:tblGridChange w:id="0">
          <w:tblGrid>
            <w:gridCol w:w="2323.9625787711902"/>
            <w:gridCol w:w="3789.4818376289413"/>
            <w:gridCol w:w="1313.75027412167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Configuración correcta del ruteo dinámico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Los estudiantes deben configurar correctamente los routers para usar el protocolo de ruteo dinámico elegido (RIP/OSPF).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Prueba de conectividad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Verificar que las redes sean capaces de comunicarse entre sí usando el protocolo de ruteo dinámico. Esto puede incluir la verificación mediante comandos como ping.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 adecuado de herramientas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 estudiante utiliza el simulador de red correctamente para la configuración y pruebas.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Documentación o explicación clara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Los estudiantes deben ser capaces de explicar brevemente lo que hicieron para implementar el ruteo dinámico.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Tiempo y eficiencia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 actividad debe completarse dentro del tiempo estipulado (20 minutos).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before="480" w:lineRule="auto"/>
        <w:rPr/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3" name="image4.png"/>
            <a:graphic>
              <a:graphicData uri="http://schemas.openxmlformats.org/drawingml/2006/picture">
                <pic:pic>
                  <pic:nvPicPr>
                    <pic:cNvPr descr="guion corto"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footerReference r:id="rId13" w:type="default"/>
      <w:footerReference r:id="rId14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2" name="image7.png"/>
          <a:graphic>
            <a:graphicData uri="http://schemas.openxmlformats.org/drawingml/2006/picture">
              <pic:pic>
                <pic:nvPicPr>
                  <pic:cNvPr descr="pie de página" id="0" name="image7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4" name="image7.png"/>
          <a:graphic>
            <a:graphicData uri="http://schemas.openxmlformats.org/drawingml/2006/picture">
              <pic:pic>
                <pic:nvPicPr>
                  <pic:cNvPr descr="pie de página" id="0" name="image7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Nombre del Curso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1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8" name="image7.png"/>
          <a:graphic>
            <a:graphicData uri="http://schemas.openxmlformats.org/drawingml/2006/picture">
              <pic:pic>
                <pic:nvPicPr>
                  <pic:cNvPr descr="horizontal line" id="0" name="image7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4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6" name="image2.png"/>
          <a:graphic>
            <a:graphicData uri="http://schemas.openxmlformats.org/drawingml/2006/picture">
              <pic:pic>
                <pic:nvPicPr>
                  <pic:cNvPr descr="línea corta"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pStyle w:val="Title"/>
      <w:rPr/>
    </w:pPr>
    <w:bookmarkStart w:colFirst="0" w:colLast="0" w:name="_6nnchvexegiu" w:id="13"/>
    <w:bookmarkEnd w:id="13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2247900</wp:posOffset>
          </wp:positionH>
          <wp:positionV relativeFrom="paragraph">
            <wp:posOffset>400050</wp:posOffset>
          </wp:positionV>
          <wp:extent cx="3963600" cy="425061"/>
          <wp:effectExtent b="0" l="0" r="0" t="0"/>
          <wp:wrapNone/>
          <wp:docPr id="9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963600" cy="425061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5" name="image7.png"/>
          <a:graphic>
            <a:graphicData uri="http://schemas.openxmlformats.org/drawingml/2006/picture">
              <pic:pic>
                <pic:nvPicPr>
                  <pic:cNvPr descr="línea horizontal" id="0" name="image7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  <w:ind w:left="720" w:hanging="360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f1c232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image" Target="media/image4.png"/><Relationship Id="rId13" Type="http://schemas.openxmlformats.org/officeDocument/2006/relationships/footer" Target="footer2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allangomez72/REDES1_LAB2S2025/tree/main/CLASE9" TargetMode="Externa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yperlink" Target="https://legacy.netacad.com/portal/resources/packet-trace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7.png"/><Relationship Id="rId3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