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2. </w:t>
      </w: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8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Redes de Computadoras 1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2 pts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10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2"/>
        </w:numPr>
        <w:spacing w:after="0" w:afterAutospacing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B">
      <w:pPr>
        <w:pStyle w:val="Heading2"/>
        <w:numPr>
          <w:ilvl w:val="1"/>
          <w:numId w:val="2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before="0" w:line="240" w:lineRule="auto"/>
              <w:rPr>
                <w:color w:val="039be5"/>
                <w:sz w:val="32"/>
                <w:szCs w:val="32"/>
              </w:rPr>
            </w:pPr>
            <w:r w:rsidDel="00000000" w:rsidR="00000000" w:rsidRPr="00000000">
              <w:rPr>
                <w:color w:val="039be5"/>
                <w:sz w:val="32"/>
                <w:szCs w:val="32"/>
                <w:rtl w:val="0"/>
              </w:rPr>
              <w:t xml:space="preserve">Trabajo en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>
                <w:color w:val="039be5"/>
                <w:sz w:val="32"/>
                <w:szCs w:val="32"/>
              </w:rPr>
            </w:pPr>
            <w:r w:rsidDel="00000000" w:rsidR="00000000" w:rsidRPr="00000000">
              <w:rPr>
                <w:color w:val="039be5"/>
                <w:sz w:val="32"/>
                <w:szCs w:val="32"/>
                <w:rtl w:val="0"/>
              </w:rPr>
              <w:t xml:space="preserve">Se fomenta el trabajo en equipo en esta tarea, al realizar una configuración que ambos deben de tener correctamente para que la tarea sea funcional.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spacing w:before="0" w:line="240" w:lineRule="auto"/>
        <w:rPr/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será capaz de implementar y evaluar conexiones básicas de red a nivel de las capas física y de enlace del modelo OSI, aplicando conocimientos de cableado estructurado y direccionamiento IP básico, para garantizar la conectividad entre dispositivos en entornos reales de laboratorio.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aplica los principios del cableado estructurado utilizando normas y estándares internacionales para realizar conexiones físicas entre dispositivos finales, configurar parámetros básicos de red y verificar la conectividad mediante herramientas de diagnóstico.</w:t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/>
      </w:pPr>
      <w:bookmarkStart w:colFirst="0" w:colLast="0" w:name="_s7mw4byc8z5j" w:id="5"/>
      <w:bookmarkEnd w:id="5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24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serán capaces de realizar una correcta configuración de cableado estructurado utilizando normas y estándares internacionales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al menos un 80% de aciertos en las prácticas y evaluaciones.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únicamente las herramientas de laboratorio disponibles en clase.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habilidades prácticas que fortalezcan la formación en informática y sistemas, preparándose para cursos más avanzados en redes y seguridad.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Cumplir este aprendizaje en un plazo máximo de 1 semana.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bookmarkStart w:colFirst="0" w:colLast="0" w:name="_z4elditt87no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color w:val="b7b7b7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https://tabasco.gob.mx/sites/default/files/Manual-para-aplicar-la-norma-TIA-EIA-para-Cableado-Estructurado.pdf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color w:val="b7b7b7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https://www.netacad.com/courses/exploring-networking-cisco-packet-tracer?courseLang=en-US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ind w:left="720" w:hanging="360"/>
        <w:rPr>
          <w:u w:val="none"/>
        </w:rPr>
      </w:pPr>
      <w:bookmarkStart w:colFirst="0" w:colLast="0" w:name="_i85ws8se9wc5" w:id="7"/>
      <w:bookmarkEnd w:id="7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ind w:left="0" w:firstLine="0"/>
        <w:jc w:val="both"/>
        <w:rPr/>
      </w:pPr>
      <w:bookmarkStart w:colFirst="0" w:colLast="0" w:name="_gmdwhjozp8xv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El uso adecuado del cableado estructurado es esencial para garantizar una comunicación eficiente entre dispositivos en una red local. En esta actividad, los estudiantes aplicarán los estándares TIA/EIA 568A y 568B, diferenciando entre cables rectos y cruzados, y comprobarán la conectividad entre dos computadoras físicas mediante el comando ping, validando el tipo de cable utilizado según la topología establecida.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Instrucciones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formarán grupos de 2 estudiantes.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utilizarán dos computadoras y se conectarán directamente entre sí.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Deben determinar el tipo de cable adecuado según la conexión establecida.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Configurar direcciones IP en ambos equipos y asegurándose de que estén en la misma red.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Configurar el firewall de las computadoras temporalmente para permitir la conexión entre dispositivos.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Utilizando el comando ping, deberán comprobar la conectividad entre las computadoras.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Deberán de documentar el proceso con lo siguiente: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Tipo de cable utilizado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Estándares de ponchado aplicados (568A, 568B)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Fotografías del resultado del ping, donde se vea el carnet y nombre de los estudiantes.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Breve análisis del resultado (¿Funcionó? ¿Por qué? ¿Qué haría si no funcionara?)</w:t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2"/>
        </w:numPr>
        <w:spacing w:before="0" w:beforeAutospacing="0"/>
        <w:ind w:left="720" w:hanging="360"/>
      </w:pPr>
      <w:bookmarkStart w:colFirst="0" w:colLast="0" w:name="_i3ot7n94m3r" w:id="9"/>
      <w:bookmarkEnd w:id="9"/>
      <w:r w:rsidDel="00000000" w:rsidR="00000000" w:rsidRPr="00000000">
        <w:rPr>
          <w:rtl w:val="0"/>
        </w:rPr>
        <w:t xml:space="preserve">Cronograma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07 de febrero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 de febrero de 2026</w:t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ind w:left="0" w:firstLine="0"/>
        <w:rPr>
          <w:sz w:val="14"/>
          <w:szCs w:val="14"/>
        </w:rPr>
      </w:pPr>
      <w:bookmarkStart w:colFirst="0" w:colLast="0" w:name="_v4q0l6pczuq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k2dtqtdacc91" w:id="11"/>
      <w:bookmarkEnd w:id="11"/>
      <w:r w:rsidDel="00000000" w:rsidR="00000000" w:rsidRPr="00000000">
        <w:rPr>
          <w:rtl w:val="0"/>
        </w:rPr>
        <w:t xml:space="preserve">Rúbrica</w:t>
      </w:r>
      <w:r w:rsidDel="00000000" w:rsidR="00000000" w:rsidRPr="00000000">
        <w:rPr>
          <w:rtl w:val="0"/>
        </w:rPr>
        <w:t xml:space="preserve"> de calificación</w:t>
      </w:r>
    </w:p>
    <w:p w:rsidR="00000000" w:rsidDel="00000000" w:rsidP="00000000" w:rsidRDefault="00000000" w:rsidRPr="00000000" w14:paraId="0000005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Conexión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Uso correcto del cable de red según la conexión establecida (directo o cruzado) y aplicación adecuada del estándar de ponchado (TIA/EIA 568A o 568B).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 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Configuración correcta de direcciones IP en ambos equipos, asegurando que pertenezcan a la misma red y permitan la comunicación.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Prueba de conectividad exitosa con captura de evidencia (ping y carnet de estudiantes)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y análisis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Documentación completa del proceso, incluyendo tipo de cable, estándar aplicado, evidencia fotográfica y análisis del resultado obtenido.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0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7.png"/>
          <a:graphic>
            <a:graphicData uri="http://schemas.openxmlformats.org/drawingml/2006/picture">
              <pic:pic>
                <pic:nvPicPr>
                  <pic:cNvPr descr="línea corta"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Style w:val="Title"/>
      <w:rPr/>
    </w:pPr>
    <w:bookmarkStart w:colFirst="0" w:colLast="0" w:name="_juosh0nl4ltr" w:id="12"/>
    <w:bookmarkEnd w:id="12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6.png"/>
          <a:graphic>
            <a:graphicData uri="http://schemas.openxmlformats.org/drawingml/2006/picture">
              <pic:pic>
                <pic:nvPicPr>
                  <pic:cNvPr descr="línea horizontal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www.netacad.com/courses/exploring-networking-cisco-packet-tracer?courseLang=en-US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abasco.gob.mx/sites/default/files/Manual-para-aplicar-la-norma-TIA-EIA-para-Cableado-Estructurado.pdf" TargetMode="Externa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Relationship Id="rId3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