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30E9CC" w14:textId="33CD20A0" w:rsidR="00360FAC" w:rsidRDefault="004136DD" w:rsidP="00295A20">
      <w:pPr>
        <w:pStyle w:val="Ttulo2"/>
        <w:rPr>
          <w:sz w:val="52"/>
          <w:szCs w:val="52"/>
        </w:rPr>
      </w:pPr>
      <w:bookmarkStart w:id="0" w:name="_Toc181607282"/>
      <w:r w:rsidRPr="004136DD">
        <w:rPr>
          <w:sz w:val="52"/>
          <w:szCs w:val="52"/>
        </w:rPr>
        <w:t>Evaluación Crítica de la Teoría del Valor Subjetivo</w:t>
      </w:r>
      <w:bookmarkEnd w:id="0"/>
    </w:p>
    <w:p w14:paraId="00000003" w14:textId="3AA83CCA" w:rsidR="007B162D" w:rsidRDefault="00BD5135" w:rsidP="00295A20">
      <w:pPr>
        <w:pStyle w:val="Ttulo2"/>
      </w:pPr>
      <w:bookmarkStart w:id="1" w:name="_Toc181607283"/>
      <w:r>
        <w:t>Resumen Ejecutivo</w:t>
      </w:r>
      <w:bookmarkEnd w:id="1"/>
    </w:p>
    <w:p w14:paraId="4DBFA594" w14:textId="77777777" w:rsidR="007272D5" w:rsidRDefault="007272D5" w:rsidP="007272D5">
      <w:r w:rsidRPr="007272D5">
        <w:t>La teoría del valor subjetivo establece que el valor de un bien o servicio depende de la utilidad percibida por cada individuo. Aunque esta teoría es fundamental en la economía moderna, no está exenta de críticas y limitaciones. Este análisis explorará las principales objeciones a la teoría del valor subjetivo, incluyendo su subjetividad, la dificultad de medición, la falta de universalidad y las complicaciones en la valoración de bienes no materiales.</w:t>
      </w:r>
    </w:p>
    <w:p w14:paraId="00000005" w14:textId="0FB27F05" w:rsidR="007B162D" w:rsidRDefault="00BD5135" w:rsidP="00295A20">
      <w:pPr>
        <w:pStyle w:val="Ttulo2"/>
      </w:pPr>
      <w:bookmarkStart w:id="2" w:name="_Toc181607284"/>
      <w:r>
        <w:t>Objetivo</w:t>
      </w:r>
      <w:bookmarkEnd w:id="2"/>
    </w:p>
    <w:p w14:paraId="642B0E23" w14:textId="77777777" w:rsidR="007272D5" w:rsidRDefault="007272D5" w:rsidP="007272D5">
      <w:r w:rsidRPr="007272D5">
        <w:t>Que los estudiantes comprendan las críticas y limitaciones de la teoría del valor subjetivo, evaluando sus desafíos en la práctica económica y su impacto en la toma de decisiones.</w:t>
      </w:r>
    </w:p>
    <w:p w14:paraId="00000007" w14:textId="7BA42BA3" w:rsidR="007B162D" w:rsidRDefault="00BD5135" w:rsidP="00295A20">
      <w:pPr>
        <w:pStyle w:val="Ttulo2"/>
      </w:pPr>
      <w:bookmarkStart w:id="3" w:name="_Toc181607285"/>
      <w:r>
        <w:t>Introducción</w:t>
      </w:r>
      <w:bookmarkEnd w:id="3"/>
    </w:p>
    <w:p w14:paraId="0000000C" w14:textId="722B5585" w:rsidR="007B162D" w:rsidRDefault="007272D5">
      <w:pPr>
        <w:spacing w:before="240" w:after="240"/>
      </w:pPr>
      <w:r w:rsidRPr="007272D5">
        <w:t>La teoría del valor subjetivo es un pilar fundamental en la economía moderna y en la comprensión del comportamiento de los consumidores. Propone que el valor de un bien o servicio no depende de factores objetivos como el costo de producción o el tiempo de trabajo, sino de la utilidad y satisfacción que brinda a cada persona. Sin embargo, a pesar de sus contribuciones, esta teoría ha sido criticada por varias limitaciones, especialmente en lo que respecta a la medición de valor, la aplicación práctica y la variabilidad de las percepciones individuales. Estas críticas plantean preguntas importantes sobre su aplicabilidad y precisión en la economía real.</w:t>
      </w:r>
    </w:p>
    <w:p w14:paraId="0000000D" w14:textId="77777777" w:rsidR="007B162D" w:rsidRDefault="007B162D">
      <w:pPr>
        <w:spacing w:before="240" w:after="240"/>
      </w:pPr>
    </w:p>
    <w:p w14:paraId="0000000E" w14:textId="77777777" w:rsidR="007B162D" w:rsidRDefault="007B162D">
      <w:pPr>
        <w:spacing w:before="240" w:after="240"/>
      </w:pPr>
    </w:p>
    <w:p w14:paraId="0000000F" w14:textId="77777777" w:rsidR="007B162D" w:rsidRDefault="007B162D">
      <w:pPr>
        <w:spacing w:before="240" w:after="240"/>
      </w:pPr>
    </w:p>
    <w:p w14:paraId="00000010" w14:textId="77777777" w:rsidR="007B162D" w:rsidRDefault="007B162D">
      <w:pPr>
        <w:spacing w:before="240" w:after="240"/>
      </w:pPr>
    </w:p>
    <w:p w14:paraId="00000011" w14:textId="77777777" w:rsidR="007B162D" w:rsidRDefault="007B162D">
      <w:pPr>
        <w:spacing w:before="240" w:after="240"/>
      </w:pPr>
    </w:p>
    <w:p w14:paraId="00000012" w14:textId="77777777" w:rsidR="007B162D" w:rsidRDefault="007B162D">
      <w:pPr>
        <w:spacing w:before="240" w:after="240"/>
      </w:pPr>
    </w:p>
    <w:p w14:paraId="00000013" w14:textId="77777777" w:rsidR="007B162D" w:rsidRDefault="007B162D">
      <w:pPr>
        <w:spacing w:before="240" w:after="240"/>
      </w:pPr>
    </w:p>
    <w:p w14:paraId="00000014" w14:textId="77777777" w:rsidR="007B162D" w:rsidRDefault="007B162D">
      <w:pPr>
        <w:spacing w:before="240" w:after="240"/>
      </w:pPr>
    </w:p>
    <w:p w14:paraId="00000015" w14:textId="77777777" w:rsidR="007B162D" w:rsidRDefault="007B162D">
      <w:pPr>
        <w:spacing w:before="240" w:after="240"/>
      </w:pPr>
    </w:p>
    <w:p w14:paraId="00000016" w14:textId="77777777" w:rsidR="007B162D" w:rsidRDefault="007B162D">
      <w:pPr>
        <w:spacing w:before="240" w:after="240"/>
      </w:pPr>
    </w:p>
    <w:sdt>
      <w:sdtPr>
        <w:rPr>
          <w:rFonts w:ascii="Arial" w:eastAsia="Arial" w:hAnsi="Arial" w:cs="Arial"/>
          <w:color w:val="auto"/>
          <w:sz w:val="22"/>
          <w:szCs w:val="22"/>
          <w:lang w:val="es-ES"/>
        </w:rPr>
        <w:id w:val="446437414"/>
        <w:docPartObj>
          <w:docPartGallery w:val="Table of Contents"/>
          <w:docPartUnique/>
        </w:docPartObj>
      </w:sdtPr>
      <w:sdtEndPr>
        <w:rPr>
          <w:b/>
          <w:bCs/>
        </w:rPr>
      </w:sdtEndPr>
      <w:sdtContent>
        <w:p w14:paraId="2357CAB0" w14:textId="292BB868" w:rsidR="00295A20" w:rsidRDefault="00295A20">
          <w:pPr>
            <w:pStyle w:val="TtuloTDC"/>
          </w:pPr>
          <w:r>
            <w:rPr>
              <w:lang w:val="es-ES"/>
            </w:rPr>
            <w:t>Contenido</w:t>
          </w:r>
        </w:p>
        <w:p w14:paraId="3B1C6F73" w14:textId="046CA611" w:rsidR="00E93745" w:rsidRDefault="00295A20">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r>
            <w:fldChar w:fldCharType="begin"/>
          </w:r>
          <w:r>
            <w:instrText xml:space="preserve"> TOC \o "1-3" \h \z \u </w:instrText>
          </w:r>
          <w:r>
            <w:fldChar w:fldCharType="separate"/>
          </w:r>
          <w:hyperlink w:anchor="_Toc181607282" w:history="1">
            <w:r w:rsidR="00E93745" w:rsidRPr="008A702E">
              <w:rPr>
                <w:rStyle w:val="Hipervnculo"/>
                <w:noProof/>
              </w:rPr>
              <w:t>Evaluación Crítica de la Teoría del Valor Subjetivo</w:t>
            </w:r>
            <w:r w:rsidR="00E93745">
              <w:rPr>
                <w:noProof/>
                <w:webHidden/>
              </w:rPr>
              <w:tab/>
            </w:r>
            <w:r w:rsidR="00E93745">
              <w:rPr>
                <w:noProof/>
                <w:webHidden/>
              </w:rPr>
              <w:fldChar w:fldCharType="begin"/>
            </w:r>
            <w:r w:rsidR="00E93745">
              <w:rPr>
                <w:noProof/>
                <w:webHidden/>
              </w:rPr>
              <w:instrText xml:space="preserve"> PAGEREF _Toc181607282 \h </w:instrText>
            </w:r>
            <w:r w:rsidR="00E93745">
              <w:rPr>
                <w:noProof/>
                <w:webHidden/>
              </w:rPr>
            </w:r>
            <w:r w:rsidR="00E93745">
              <w:rPr>
                <w:noProof/>
                <w:webHidden/>
              </w:rPr>
              <w:fldChar w:fldCharType="separate"/>
            </w:r>
            <w:r w:rsidR="00E93745">
              <w:rPr>
                <w:noProof/>
                <w:webHidden/>
              </w:rPr>
              <w:t>1</w:t>
            </w:r>
            <w:r w:rsidR="00E93745">
              <w:rPr>
                <w:noProof/>
                <w:webHidden/>
              </w:rPr>
              <w:fldChar w:fldCharType="end"/>
            </w:r>
          </w:hyperlink>
        </w:p>
        <w:p w14:paraId="4CEC52E3" w14:textId="7550FE98" w:rsidR="00E93745" w:rsidRDefault="00E93745">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7283" w:history="1">
            <w:r w:rsidRPr="008A702E">
              <w:rPr>
                <w:rStyle w:val="Hipervnculo"/>
                <w:noProof/>
              </w:rPr>
              <w:t>Resumen Ejecutivo</w:t>
            </w:r>
            <w:r>
              <w:rPr>
                <w:noProof/>
                <w:webHidden/>
              </w:rPr>
              <w:tab/>
            </w:r>
            <w:r>
              <w:rPr>
                <w:noProof/>
                <w:webHidden/>
              </w:rPr>
              <w:fldChar w:fldCharType="begin"/>
            </w:r>
            <w:r>
              <w:rPr>
                <w:noProof/>
                <w:webHidden/>
              </w:rPr>
              <w:instrText xml:space="preserve"> PAGEREF _Toc181607283 \h </w:instrText>
            </w:r>
            <w:r>
              <w:rPr>
                <w:noProof/>
                <w:webHidden/>
              </w:rPr>
            </w:r>
            <w:r>
              <w:rPr>
                <w:noProof/>
                <w:webHidden/>
              </w:rPr>
              <w:fldChar w:fldCharType="separate"/>
            </w:r>
            <w:r>
              <w:rPr>
                <w:noProof/>
                <w:webHidden/>
              </w:rPr>
              <w:t>1</w:t>
            </w:r>
            <w:r>
              <w:rPr>
                <w:noProof/>
                <w:webHidden/>
              </w:rPr>
              <w:fldChar w:fldCharType="end"/>
            </w:r>
          </w:hyperlink>
        </w:p>
        <w:p w14:paraId="2134AC94" w14:textId="1958CE89" w:rsidR="00E93745" w:rsidRDefault="00E93745">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7284" w:history="1">
            <w:r w:rsidRPr="008A702E">
              <w:rPr>
                <w:rStyle w:val="Hipervnculo"/>
                <w:noProof/>
              </w:rPr>
              <w:t>Objetivo</w:t>
            </w:r>
            <w:r>
              <w:rPr>
                <w:noProof/>
                <w:webHidden/>
              </w:rPr>
              <w:tab/>
            </w:r>
            <w:r>
              <w:rPr>
                <w:noProof/>
                <w:webHidden/>
              </w:rPr>
              <w:fldChar w:fldCharType="begin"/>
            </w:r>
            <w:r>
              <w:rPr>
                <w:noProof/>
                <w:webHidden/>
              </w:rPr>
              <w:instrText xml:space="preserve"> PAGEREF _Toc181607284 \h </w:instrText>
            </w:r>
            <w:r>
              <w:rPr>
                <w:noProof/>
                <w:webHidden/>
              </w:rPr>
            </w:r>
            <w:r>
              <w:rPr>
                <w:noProof/>
                <w:webHidden/>
              </w:rPr>
              <w:fldChar w:fldCharType="separate"/>
            </w:r>
            <w:r>
              <w:rPr>
                <w:noProof/>
                <w:webHidden/>
              </w:rPr>
              <w:t>1</w:t>
            </w:r>
            <w:r>
              <w:rPr>
                <w:noProof/>
                <w:webHidden/>
              </w:rPr>
              <w:fldChar w:fldCharType="end"/>
            </w:r>
          </w:hyperlink>
        </w:p>
        <w:p w14:paraId="7CCD62A2" w14:textId="14FDA150" w:rsidR="00E93745" w:rsidRDefault="00E93745">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7285" w:history="1">
            <w:r w:rsidRPr="008A702E">
              <w:rPr>
                <w:rStyle w:val="Hipervnculo"/>
                <w:noProof/>
              </w:rPr>
              <w:t>Introducción</w:t>
            </w:r>
            <w:r>
              <w:rPr>
                <w:noProof/>
                <w:webHidden/>
              </w:rPr>
              <w:tab/>
            </w:r>
            <w:r>
              <w:rPr>
                <w:noProof/>
                <w:webHidden/>
              </w:rPr>
              <w:fldChar w:fldCharType="begin"/>
            </w:r>
            <w:r>
              <w:rPr>
                <w:noProof/>
                <w:webHidden/>
              </w:rPr>
              <w:instrText xml:space="preserve"> PAGEREF _Toc181607285 \h </w:instrText>
            </w:r>
            <w:r>
              <w:rPr>
                <w:noProof/>
                <w:webHidden/>
              </w:rPr>
            </w:r>
            <w:r>
              <w:rPr>
                <w:noProof/>
                <w:webHidden/>
              </w:rPr>
              <w:fldChar w:fldCharType="separate"/>
            </w:r>
            <w:r>
              <w:rPr>
                <w:noProof/>
                <w:webHidden/>
              </w:rPr>
              <w:t>1</w:t>
            </w:r>
            <w:r>
              <w:rPr>
                <w:noProof/>
                <w:webHidden/>
              </w:rPr>
              <w:fldChar w:fldCharType="end"/>
            </w:r>
          </w:hyperlink>
        </w:p>
        <w:p w14:paraId="6E4DDBE2" w14:textId="4FE03606" w:rsidR="00E93745" w:rsidRDefault="00E9374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7286" w:history="1">
            <w:r w:rsidRPr="008A702E">
              <w:rPr>
                <w:rStyle w:val="Hipervnculo"/>
                <w:noProof/>
              </w:rPr>
              <w:t>1. Subjetividad y Variabilidad en la Percepción del Valor</w:t>
            </w:r>
            <w:r>
              <w:rPr>
                <w:noProof/>
                <w:webHidden/>
              </w:rPr>
              <w:tab/>
            </w:r>
            <w:r>
              <w:rPr>
                <w:noProof/>
                <w:webHidden/>
              </w:rPr>
              <w:fldChar w:fldCharType="begin"/>
            </w:r>
            <w:r>
              <w:rPr>
                <w:noProof/>
                <w:webHidden/>
              </w:rPr>
              <w:instrText xml:space="preserve"> PAGEREF _Toc181607286 \h </w:instrText>
            </w:r>
            <w:r>
              <w:rPr>
                <w:noProof/>
                <w:webHidden/>
              </w:rPr>
            </w:r>
            <w:r>
              <w:rPr>
                <w:noProof/>
                <w:webHidden/>
              </w:rPr>
              <w:fldChar w:fldCharType="separate"/>
            </w:r>
            <w:r>
              <w:rPr>
                <w:noProof/>
                <w:webHidden/>
              </w:rPr>
              <w:t>3</w:t>
            </w:r>
            <w:r>
              <w:rPr>
                <w:noProof/>
                <w:webHidden/>
              </w:rPr>
              <w:fldChar w:fldCharType="end"/>
            </w:r>
          </w:hyperlink>
        </w:p>
        <w:p w14:paraId="3BF950D5" w14:textId="17330FC0" w:rsidR="00E93745" w:rsidRDefault="00E93745">
          <w:pPr>
            <w:pStyle w:val="TD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7287" w:history="1">
            <w:r w:rsidRPr="008A702E">
              <w:rPr>
                <w:rStyle w:val="Hipervnculo"/>
                <w:noProof/>
              </w:rPr>
              <w:t>Crítica:</w:t>
            </w:r>
            <w:r>
              <w:rPr>
                <w:noProof/>
                <w:webHidden/>
              </w:rPr>
              <w:tab/>
            </w:r>
            <w:r>
              <w:rPr>
                <w:noProof/>
                <w:webHidden/>
              </w:rPr>
              <w:fldChar w:fldCharType="begin"/>
            </w:r>
            <w:r>
              <w:rPr>
                <w:noProof/>
                <w:webHidden/>
              </w:rPr>
              <w:instrText xml:space="preserve"> PAGEREF _Toc181607287 \h </w:instrText>
            </w:r>
            <w:r>
              <w:rPr>
                <w:noProof/>
                <w:webHidden/>
              </w:rPr>
            </w:r>
            <w:r>
              <w:rPr>
                <w:noProof/>
                <w:webHidden/>
              </w:rPr>
              <w:fldChar w:fldCharType="separate"/>
            </w:r>
            <w:r>
              <w:rPr>
                <w:noProof/>
                <w:webHidden/>
              </w:rPr>
              <w:t>3</w:t>
            </w:r>
            <w:r>
              <w:rPr>
                <w:noProof/>
                <w:webHidden/>
              </w:rPr>
              <w:fldChar w:fldCharType="end"/>
            </w:r>
          </w:hyperlink>
        </w:p>
        <w:p w14:paraId="669ECC39" w14:textId="09272B0E" w:rsidR="00E93745" w:rsidRDefault="00E9374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7288" w:history="1">
            <w:r w:rsidRPr="008A702E">
              <w:rPr>
                <w:rStyle w:val="Hipervnculo"/>
                <w:noProof/>
              </w:rPr>
              <w:t>2. Dificultad de Medición</w:t>
            </w:r>
            <w:r>
              <w:rPr>
                <w:noProof/>
                <w:webHidden/>
              </w:rPr>
              <w:tab/>
            </w:r>
            <w:r>
              <w:rPr>
                <w:noProof/>
                <w:webHidden/>
              </w:rPr>
              <w:fldChar w:fldCharType="begin"/>
            </w:r>
            <w:r>
              <w:rPr>
                <w:noProof/>
                <w:webHidden/>
              </w:rPr>
              <w:instrText xml:space="preserve"> PAGEREF _Toc181607288 \h </w:instrText>
            </w:r>
            <w:r>
              <w:rPr>
                <w:noProof/>
                <w:webHidden/>
              </w:rPr>
            </w:r>
            <w:r>
              <w:rPr>
                <w:noProof/>
                <w:webHidden/>
              </w:rPr>
              <w:fldChar w:fldCharType="separate"/>
            </w:r>
            <w:r>
              <w:rPr>
                <w:noProof/>
                <w:webHidden/>
              </w:rPr>
              <w:t>3</w:t>
            </w:r>
            <w:r>
              <w:rPr>
                <w:noProof/>
                <w:webHidden/>
              </w:rPr>
              <w:fldChar w:fldCharType="end"/>
            </w:r>
          </w:hyperlink>
        </w:p>
        <w:p w14:paraId="750DA688" w14:textId="4AD19917" w:rsidR="00E93745" w:rsidRDefault="00E93745">
          <w:pPr>
            <w:pStyle w:val="TD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7289" w:history="1">
            <w:r w:rsidRPr="008A702E">
              <w:rPr>
                <w:rStyle w:val="Hipervnculo"/>
                <w:noProof/>
              </w:rPr>
              <w:t>Crítica:</w:t>
            </w:r>
            <w:r>
              <w:rPr>
                <w:noProof/>
                <w:webHidden/>
              </w:rPr>
              <w:tab/>
            </w:r>
            <w:r>
              <w:rPr>
                <w:noProof/>
                <w:webHidden/>
              </w:rPr>
              <w:fldChar w:fldCharType="begin"/>
            </w:r>
            <w:r>
              <w:rPr>
                <w:noProof/>
                <w:webHidden/>
              </w:rPr>
              <w:instrText xml:space="preserve"> PAGEREF _Toc181607289 \h </w:instrText>
            </w:r>
            <w:r>
              <w:rPr>
                <w:noProof/>
                <w:webHidden/>
              </w:rPr>
            </w:r>
            <w:r>
              <w:rPr>
                <w:noProof/>
                <w:webHidden/>
              </w:rPr>
              <w:fldChar w:fldCharType="separate"/>
            </w:r>
            <w:r>
              <w:rPr>
                <w:noProof/>
                <w:webHidden/>
              </w:rPr>
              <w:t>3</w:t>
            </w:r>
            <w:r>
              <w:rPr>
                <w:noProof/>
                <w:webHidden/>
              </w:rPr>
              <w:fldChar w:fldCharType="end"/>
            </w:r>
          </w:hyperlink>
        </w:p>
        <w:p w14:paraId="27BAAAF7" w14:textId="31BE5AE0" w:rsidR="00E93745" w:rsidRDefault="00E9374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7290" w:history="1">
            <w:r w:rsidRPr="008A702E">
              <w:rPr>
                <w:rStyle w:val="Hipervnculo"/>
                <w:noProof/>
              </w:rPr>
              <w:t>3. Limitaciones en la Valoración de Bienes Públicos y Bienes No Materiales</w:t>
            </w:r>
            <w:r>
              <w:rPr>
                <w:noProof/>
                <w:webHidden/>
              </w:rPr>
              <w:tab/>
            </w:r>
            <w:r>
              <w:rPr>
                <w:noProof/>
                <w:webHidden/>
              </w:rPr>
              <w:fldChar w:fldCharType="begin"/>
            </w:r>
            <w:r>
              <w:rPr>
                <w:noProof/>
                <w:webHidden/>
              </w:rPr>
              <w:instrText xml:space="preserve"> PAGEREF _Toc181607290 \h </w:instrText>
            </w:r>
            <w:r>
              <w:rPr>
                <w:noProof/>
                <w:webHidden/>
              </w:rPr>
            </w:r>
            <w:r>
              <w:rPr>
                <w:noProof/>
                <w:webHidden/>
              </w:rPr>
              <w:fldChar w:fldCharType="separate"/>
            </w:r>
            <w:r>
              <w:rPr>
                <w:noProof/>
                <w:webHidden/>
              </w:rPr>
              <w:t>3</w:t>
            </w:r>
            <w:r>
              <w:rPr>
                <w:noProof/>
                <w:webHidden/>
              </w:rPr>
              <w:fldChar w:fldCharType="end"/>
            </w:r>
          </w:hyperlink>
        </w:p>
        <w:p w14:paraId="3F3D8D70" w14:textId="339A09DB" w:rsidR="00E93745" w:rsidRDefault="00E93745">
          <w:pPr>
            <w:pStyle w:val="TD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7291" w:history="1">
            <w:r w:rsidRPr="008A702E">
              <w:rPr>
                <w:rStyle w:val="Hipervnculo"/>
                <w:noProof/>
              </w:rPr>
              <w:t>Crítica:</w:t>
            </w:r>
            <w:r>
              <w:rPr>
                <w:noProof/>
                <w:webHidden/>
              </w:rPr>
              <w:tab/>
            </w:r>
            <w:r>
              <w:rPr>
                <w:noProof/>
                <w:webHidden/>
              </w:rPr>
              <w:fldChar w:fldCharType="begin"/>
            </w:r>
            <w:r>
              <w:rPr>
                <w:noProof/>
                <w:webHidden/>
              </w:rPr>
              <w:instrText xml:space="preserve"> PAGEREF _Toc181607291 \h </w:instrText>
            </w:r>
            <w:r>
              <w:rPr>
                <w:noProof/>
                <w:webHidden/>
              </w:rPr>
            </w:r>
            <w:r>
              <w:rPr>
                <w:noProof/>
                <w:webHidden/>
              </w:rPr>
              <w:fldChar w:fldCharType="separate"/>
            </w:r>
            <w:r>
              <w:rPr>
                <w:noProof/>
                <w:webHidden/>
              </w:rPr>
              <w:t>4</w:t>
            </w:r>
            <w:r>
              <w:rPr>
                <w:noProof/>
                <w:webHidden/>
              </w:rPr>
              <w:fldChar w:fldCharType="end"/>
            </w:r>
          </w:hyperlink>
        </w:p>
        <w:p w14:paraId="3767D502" w14:textId="2CD7C85A" w:rsidR="00E93745" w:rsidRDefault="00E9374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7292" w:history="1">
            <w:r w:rsidRPr="008A702E">
              <w:rPr>
                <w:rStyle w:val="Hipervnculo"/>
                <w:noProof/>
              </w:rPr>
              <w:t>4. Influencia de Factores Sociales y Culturales en la Percepción del Valor</w:t>
            </w:r>
            <w:r>
              <w:rPr>
                <w:noProof/>
                <w:webHidden/>
              </w:rPr>
              <w:tab/>
            </w:r>
            <w:r>
              <w:rPr>
                <w:noProof/>
                <w:webHidden/>
              </w:rPr>
              <w:fldChar w:fldCharType="begin"/>
            </w:r>
            <w:r>
              <w:rPr>
                <w:noProof/>
                <w:webHidden/>
              </w:rPr>
              <w:instrText xml:space="preserve"> PAGEREF _Toc181607292 \h </w:instrText>
            </w:r>
            <w:r>
              <w:rPr>
                <w:noProof/>
                <w:webHidden/>
              </w:rPr>
            </w:r>
            <w:r>
              <w:rPr>
                <w:noProof/>
                <w:webHidden/>
              </w:rPr>
              <w:fldChar w:fldCharType="separate"/>
            </w:r>
            <w:r>
              <w:rPr>
                <w:noProof/>
                <w:webHidden/>
              </w:rPr>
              <w:t>4</w:t>
            </w:r>
            <w:r>
              <w:rPr>
                <w:noProof/>
                <w:webHidden/>
              </w:rPr>
              <w:fldChar w:fldCharType="end"/>
            </w:r>
          </w:hyperlink>
        </w:p>
        <w:p w14:paraId="256386F8" w14:textId="0FCF5157" w:rsidR="00E93745" w:rsidRDefault="00E93745">
          <w:pPr>
            <w:pStyle w:val="TD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7293" w:history="1">
            <w:r w:rsidRPr="008A702E">
              <w:rPr>
                <w:rStyle w:val="Hipervnculo"/>
                <w:noProof/>
              </w:rPr>
              <w:t>Crítica:</w:t>
            </w:r>
            <w:r>
              <w:rPr>
                <w:noProof/>
                <w:webHidden/>
              </w:rPr>
              <w:tab/>
            </w:r>
            <w:r>
              <w:rPr>
                <w:noProof/>
                <w:webHidden/>
              </w:rPr>
              <w:fldChar w:fldCharType="begin"/>
            </w:r>
            <w:r>
              <w:rPr>
                <w:noProof/>
                <w:webHidden/>
              </w:rPr>
              <w:instrText xml:space="preserve"> PAGEREF _Toc181607293 \h </w:instrText>
            </w:r>
            <w:r>
              <w:rPr>
                <w:noProof/>
                <w:webHidden/>
              </w:rPr>
            </w:r>
            <w:r>
              <w:rPr>
                <w:noProof/>
                <w:webHidden/>
              </w:rPr>
              <w:fldChar w:fldCharType="separate"/>
            </w:r>
            <w:r>
              <w:rPr>
                <w:noProof/>
                <w:webHidden/>
              </w:rPr>
              <w:t>4</w:t>
            </w:r>
            <w:r>
              <w:rPr>
                <w:noProof/>
                <w:webHidden/>
              </w:rPr>
              <w:fldChar w:fldCharType="end"/>
            </w:r>
          </w:hyperlink>
        </w:p>
        <w:p w14:paraId="763D9861" w14:textId="562630D7" w:rsidR="00E93745" w:rsidRDefault="00E9374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7294" w:history="1">
            <w:r w:rsidRPr="008A702E">
              <w:rPr>
                <w:rStyle w:val="Hipervnculo"/>
                <w:noProof/>
              </w:rPr>
              <w:t>5. Incompatibilidad con el Análisis de Costos de Producción</w:t>
            </w:r>
            <w:r>
              <w:rPr>
                <w:noProof/>
                <w:webHidden/>
              </w:rPr>
              <w:tab/>
            </w:r>
            <w:r>
              <w:rPr>
                <w:noProof/>
                <w:webHidden/>
              </w:rPr>
              <w:fldChar w:fldCharType="begin"/>
            </w:r>
            <w:r>
              <w:rPr>
                <w:noProof/>
                <w:webHidden/>
              </w:rPr>
              <w:instrText xml:space="preserve"> PAGEREF _Toc181607294 \h </w:instrText>
            </w:r>
            <w:r>
              <w:rPr>
                <w:noProof/>
                <w:webHidden/>
              </w:rPr>
            </w:r>
            <w:r>
              <w:rPr>
                <w:noProof/>
                <w:webHidden/>
              </w:rPr>
              <w:fldChar w:fldCharType="separate"/>
            </w:r>
            <w:r>
              <w:rPr>
                <w:noProof/>
                <w:webHidden/>
              </w:rPr>
              <w:t>4</w:t>
            </w:r>
            <w:r>
              <w:rPr>
                <w:noProof/>
                <w:webHidden/>
              </w:rPr>
              <w:fldChar w:fldCharType="end"/>
            </w:r>
          </w:hyperlink>
        </w:p>
        <w:p w14:paraId="340BBB99" w14:textId="7ADE2B41" w:rsidR="00E93745" w:rsidRDefault="00E93745">
          <w:pPr>
            <w:pStyle w:val="TD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7295" w:history="1">
            <w:r w:rsidRPr="008A702E">
              <w:rPr>
                <w:rStyle w:val="Hipervnculo"/>
                <w:noProof/>
              </w:rPr>
              <w:t>Crítica:</w:t>
            </w:r>
            <w:r>
              <w:rPr>
                <w:noProof/>
                <w:webHidden/>
              </w:rPr>
              <w:tab/>
            </w:r>
            <w:r>
              <w:rPr>
                <w:noProof/>
                <w:webHidden/>
              </w:rPr>
              <w:fldChar w:fldCharType="begin"/>
            </w:r>
            <w:r>
              <w:rPr>
                <w:noProof/>
                <w:webHidden/>
              </w:rPr>
              <w:instrText xml:space="preserve"> PAGEREF _Toc181607295 \h </w:instrText>
            </w:r>
            <w:r>
              <w:rPr>
                <w:noProof/>
                <w:webHidden/>
              </w:rPr>
            </w:r>
            <w:r>
              <w:rPr>
                <w:noProof/>
                <w:webHidden/>
              </w:rPr>
              <w:fldChar w:fldCharType="separate"/>
            </w:r>
            <w:r>
              <w:rPr>
                <w:noProof/>
                <w:webHidden/>
              </w:rPr>
              <w:t>5</w:t>
            </w:r>
            <w:r>
              <w:rPr>
                <w:noProof/>
                <w:webHidden/>
              </w:rPr>
              <w:fldChar w:fldCharType="end"/>
            </w:r>
          </w:hyperlink>
        </w:p>
        <w:p w14:paraId="4128A7E3" w14:textId="6E103FCC" w:rsidR="00E93745" w:rsidRDefault="00E9374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7296" w:history="1">
            <w:r w:rsidRPr="008A702E">
              <w:rPr>
                <w:rStyle w:val="Hipervnculo"/>
                <w:noProof/>
              </w:rPr>
              <w:t>Conclusión</w:t>
            </w:r>
            <w:r>
              <w:rPr>
                <w:noProof/>
                <w:webHidden/>
              </w:rPr>
              <w:tab/>
            </w:r>
            <w:r>
              <w:rPr>
                <w:noProof/>
                <w:webHidden/>
              </w:rPr>
              <w:fldChar w:fldCharType="begin"/>
            </w:r>
            <w:r>
              <w:rPr>
                <w:noProof/>
                <w:webHidden/>
              </w:rPr>
              <w:instrText xml:space="preserve"> PAGEREF _Toc181607296 \h </w:instrText>
            </w:r>
            <w:r>
              <w:rPr>
                <w:noProof/>
                <w:webHidden/>
              </w:rPr>
            </w:r>
            <w:r>
              <w:rPr>
                <w:noProof/>
                <w:webHidden/>
              </w:rPr>
              <w:fldChar w:fldCharType="separate"/>
            </w:r>
            <w:r>
              <w:rPr>
                <w:noProof/>
                <w:webHidden/>
              </w:rPr>
              <w:t>5</w:t>
            </w:r>
            <w:r>
              <w:rPr>
                <w:noProof/>
                <w:webHidden/>
              </w:rPr>
              <w:fldChar w:fldCharType="end"/>
            </w:r>
          </w:hyperlink>
        </w:p>
        <w:p w14:paraId="7A079242" w14:textId="4FBD77FF" w:rsidR="00295A20" w:rsidRDefault="00295A20">
          <w:r>
            <w:rPr>
              <w:b/>
              <w:bCs/>
              <w:lang w:val="es-ES"/>
            </w:rPr>
            <w:fldChar w:fldCharType="end"/>
          </w:r>
        </w:p>
      </w:sdtContent>
    </w:sdt>
    <w:p w14:paraId="00000017" w14:textId="77777777" w:rsidR="007B162D" w:rsidRDefault="007B162D">
      <w:pPr>
        <w:spacing w:before="240" w:after="240"/>
      </w:pPr>
    </w:p>
    <w:p w14:paraId="00000018" w14:textId="77777777" w:rsidR="007B162D" w:rsidRDefault="007B162D">
      <w:pPr>
        <w:spacing w:before="240" w:after="240"/>
      </w:pPr>
    </w:p>
    <w:p w14:paraId="00000019" w14:textId="77777777" w:rsidR="007B162D" w:rsidRDefault="007B162D">
      <w:pPr>
        <w:spacing w:before="240" w:after="240"/>
      </w:pPr>
    </w:p>
    <w:p w14:paraId="0000002B" w14:textId="77777777" w:rsidR="007B162D" w:rsidRDefault="007B162D">
      <w:pPr>
        <w:pStyle w:val="Ttulo4"/>
        <w:keepNext w:val="0"/>
        <w:keepLines w:val="0"/>
        <w:spacing w:before="240" w:after="40"/>
        <w:rPr>
          <w:b/>
          <w:color w:val="000000"/>
          <w:sz w:val="22"/>
          <w:szCs w:val="22"/>
        </w:rPr>
      </w:pPr>
      <w:bookmarkStart w:id="4" w:name="_uhayep6ki12v" w:colFirst="0" w:colLast="0"/>
      <w:bookmarkEnd w:id="4"/>
    </w:p>
    <w:p w14:paraId="0000002C" w14:textId="77777777" w:rsidR="007B162D" w:rsidRDefault="007B162D"/>
    <w:p w14:paraId="0000002D" w14:textId="77777777" w:rsidR="007B162D" w:rsidRDefault="007B162D"/>
    <w:p w14:paraId="0000002E" w14:textId="77777777" w:rsidR="007B162D" w:rsidRDefault="007B162D"/>
    <w:p w14:paraId="0000002F" w14:textId="77777777" w:rsidR="007B162D" w:rsidRDefault="007B162D"/>
    <w:p w14:paraId="00000030" w14:textId="77777777" w:rsidR="007B162D" w:rsidRDefault="007B162D"/>
    <w:p w14:paraId="00000031" w14:textId="77777777" w:rsidR="007B162D" w:rsidRDefault="007B162D"/>
    <w:p w14:paraId="00000032" w14:textId="77777777" w:rsidR="007B162D" w:rsidRDefault="007B162D"/>
    <w:p w14:paraId="00000033" w14:textId="77777777" w:rsidR="007B162D" w:rsidRDefault="007B162D"/>
    <w:p w14:paraId="00000034" w14:textId="77777777" w:rsidR="007B162D" w:rsidRDefault="007B162D"/>
    <w:p w14:paraId="00000035" w14:textId="77777777" w:rsidR="007B162D" w:rsidRDefault="007B162D"/>
    <w:p w14:paraId="00000036" w14:textId="77777777" w:rsidR="007B162D" w:rsidRDefault="007B162D"/>
    <w:p w14:paraId="27C7F086" w14:textId="77777777" w:rsidR="007272D5" w:rsidRDefault="007272D5"/>
    <w:p w14:paraId="00000046" w14:textId="26807940" w:rsidR="007B162D" w:rsidRDefault="00BD5135">
      <w:pPr>
        <w:pStyle w:val="Ttulo1"/>
        <w:keepNext w:val="0"/>
        <w:keepLines w:val="0"/>
        <w:spacing w:before="220" w:after="40"/>
      </w:pPr>
      <w:bookmarkStart w:id="5" w:name="_Toc181607286"/>
      <w:r>
        <w:lastRenderedPageBreak/>
        <w:t xml:space="preserve">1. </w:t>
      </w:r>
      <w:r w:rsidR="00FF0112" w:rsidRPr="00FF0112">
        <w:t>Subjetividad y Variabilidad en la Percepción del Valor</w:t>
      </w:r>
      <w:bookmarkEnd w:id="5"/>
    </w:p>
    <w:p w14:paraId="3819C56E" w14:textId="77777777" w:rsidR="00BF522C" w:rsidRDefault="00BF522C" w:rsidP="00BF522C">
      <w:r>
        <w:t>Uno de los principales problemas de la teoría del valor subjetivo es que el valor depende de la percepción individual, la cual puede variar enormemente entre personas y contextos. Esto introduce una gran subjetividad, lo que dificulta la creación de estándares universales para evaluar el valor de un bien o servicio.</w:t>
      </w:r>
    </w:p>
    <w:p w14:paraId="5C747FC6" w14:textId="77777777" w:rsidR="00BF522C" w:rsidRDefault="00BF522C" w:rsidP="00BF522C"/>
    <w:p w14:paraId="712DAF9F" w14:textId="4FB7E261" w:rsidR="00BF522C" w:rsidRDefault="00BF522C" w:rsidP="00BF522C">
      <w:r>
        <w:t xml:space="preserve">Ejemplo: Un cuadro de arte puede tener un alto valor para un coleccionista, mientras </w:t>
      </w:r>
      <w:proofErr w:type="gramStart"/>
      <w:r>
        <w:t>que</w:t>
      </w:r>
      <w:proofErr w:type="gramEnd"/>
      <w:r>
        <w:t xml:space="preserve"> para alguien sin interés en el arte, su valor es insignificante. Esto implica que no existe un “valor verdadero” o único para el bien, sino múltiples valoraciones subjetivas que cambian de persona a persona.</w:t>
      </w:r>
    </w:p>
    <w:p w14:paraId="00B762C6" w14:textId="77777777" w:rsidR="00BF522C" w:rsidRDefault="00BF522C" w:rsidP="00BF522C">
      <w:pPr>
        <w:pStyle w:val="Ttulo3"/>
      </w:pPr>
      <w:bookmarkStart w:id="6" w:name="_Toc181607287"/>
      <w:r>
        <w:t>Crítica:</w:t>
      </w:r>
      <w:bookmarkEnd w:id="6"/>
    </w:p>
    <w:p w14:paraId="1654EAB9" w14:textId="77777777" w:rsidR="00BF522C" w:rsidRDefault="00BF522C" w:rsidP="00BF522C">
      <w:r>
        <w:t>La subjetividad extrema dificulta el establecimiento de precios y hace que los valores percibidos sean inestables. Además, esta variabilidad limita la capacidad de los mercados para regular los precios de manera uniforme, ya que las decisiones de los consumidores son altamente volátiles y dependen de factores individuales que no siempre son racionales.</w:t>
      </w:r>
    </w:p>
    <w:p w14:paraId="0C1B4895" w14:textId="77777777" w:rsidR="008B7F20" w:rsidRPr="00BF522C" w:rsidRDefault="008B7F20" w:rsidP="00AC0414"/>
    <w:p w14:paraId="0000004D" w14:textId="33866881" w:rsidR="007B162D" w:rsidRDefault="00BD5135" w:rsidP="00B7390E">
      <w:pPr>
        <w:pStyle w:val="Ttulo1"/>
        <w:keepNext w:val="0"/>
        <w:keepLines w:val="0"/>
        <w:spacing w:before="220" w:after="40"/>
      </w:pPr>
      <w:bookmarkStart w:id="7" w:name="_Toc181607288"/>
      <w:r>
        <w:t xml:space="preserve">2. </w:t>
      </w:r>
      <w:r w:rsidR="00B52589" w:rsidRPr="00B52589">
        <w:t>Dificultad de Medición</w:t>
      </w:r>
      <w:bookmarkEnd w:id="7"/>
    </w:p>
    <w:p w14:paraId="1889D09E" w14:textId="77777777" w:rsidR="00B52589" w:rsidRDefault="00B52589" w:rsidP="00B52589">
      <w:bookmarkStart w:id="8" w:name="_uyebbwmqlxxb" w:colFirst="0" w:colLast="0"/>
      <w:bookmarkEnd w:id="8"/>
      <w:r>
        <w:t>Otro problema con la teoría del valor subjetivo es la dificultad para medir la satisfacción o utilidad que un bien proporciona a cada individuo. A diferencia de los costos de producción o el tiempo de trabajo, que pueden calcularse objetivamente, la utilidad es un concepto abstracto y personal.</w:t>
      </w:r>
    </w:p>
    <w:p w14:paraId="54D11DEE" w14:textId="77777777" w:rsidR="00B52589" w:rsidRDefault="00B52589" w:rsidP="00B52589"/>
    <w:p w14:paraId="7A150554" w14:textId="77777777" w:rsidR="00B52589" w:rsidRDefault="00B52589" w:rsidP="00B52589">
      <w:r>
        <w:t>Ejemplo: Supongamos que dos personas compran el mismo teléfono móvil. Para una persona, el valor del teléfono es alto debido a su necesidad de estar conectado por trabajo. Para otra, el valor puede ser menor, ya que lo usa únicamente para entretenimiento.</w:t>
      </w:r>
    </w:p>
    <w:p w14:paraId="137A4FBE" w14:textId="77777777" w:rsidR="00B52589" w:rsidRDefault="00B52589" w:rsidP="00B52589">
      <w:pPr>
        <w:pStyle w:val="Ttulo3"/>
      </w:pPr>
      <w:bookmarkStart w:id="9" w:name="_Toc181607289"/>
      <w:r>
        <w:t>Crítica:</w:t>
      </w:r>
      <w:bookmarkEnd w:id="9"/>
    </w:p>
    <w:p w14:paraId="5651F8F9" w14:textId="77777777" w:rsidR="00B52589" w:rsidRDefault="00B52589" w:rsidP="00B52589">
      <w:r>
        <w:t>La falta de una unidad de medida universal para el valor subjetivo hace que sea difícil cuantificar y comparar el valor entre diferentes consumidores. Esto representa un desafío en el ámbito de la economía, donde la toma de decisiones y las políticas a menudo requieren una base cuantificable.</w:t>
      </w:r>
    </w:p>
    <w:p w14:paraId="5747490D" w14:textId="77777777" w:rsidR="00C169B7" w:rsidRDefault="00BD5135" w:rsidP="00C169B7">
      <w:pPr>
        <w:pStyle w:val="Ttulo1"/>
        <w:keepNext w:val="0"/>
        <w:keepLines w:val="0"/>
        <w:spacing w:before="220" w:after="40"/>
      </w:pPr>
      <w:bookmarkStart w:id="10" w:name="_Toc181607290"/>
      <w:r>
        <w:t xml:space="preserve">3. </w:t>
      </w:r>
      <w:bookmarkStart w:id="11" w:name="_my1jvcfrax44" w:colFirst="0" w:colLast="0"/>
      <w:bookmarkEnd w:id="11"/>
      <w:r w:rsidR="00C169B7" w:rsidRPr="00C169B7">
        <w:t>Limitaciones en la Valoración de Bienes Públicos y Bienes No Materiales</w:t>
      </w:r>
      <w:bookmarkEnd w:id="10"/>
    </w:p>
    <w:p w14:paraId="6ADE387B" w14:textId="77777777" w:rsidR="00C169B7" w:rsidRPr="00C169B7" w:rsidRDefault="00C169B7" w:rsidP="00C169B7">
      <w:r w:rsidRPr="00C169B7">
        <w:t>La teoría del valor subjetivo se aplica con dificultad en el caso de los bienes públicos o bienes no materiales, como la educación, la seguridad, o el medio ambiente. En estos casos, los beneficios que proporcionan son colectivos y no necesariamente dependen de la percepción individual.</w:t>
      </w:r>
    </w:p>
    <w:p w14:paraId="6A29BA85" w14:textId="77777777" w:rsidR="00C169B7" w:rsidRPr="00C169B7" w:rsidRDefault="00C169B7" w:rsidP="00C169B7"/>
    <w:p w14:paraId="4777CBE3" w14:textId="0DCB0254" w:rsidR="00C169B7" w:rsidRPr="00C169B7" w:rsidRDefault="00C169B7" w:rsidP="00C169B7">
      <w:r w:rsidRPr="00C169B7">
        <w:t xml:space="preserve">    Ejemplo: La calidad del aire o la educación pública no se pueden valorar únicamente por la utilidad que proporciona a cada individuo, ya que su beneficio se extiende a toda la sociedad y afecta a las generaciones futuras.</w:t>
      </w:r>
    </w:p>
    <w:p w14:paraId="59D5985B" w14:textId="77777777" w:rsidR="00C169B7" w:rsidRPr="00C169B7" w:rsidRDefault="00C169B7" w:rsidP="00C169B7">
      <w:pPr>
        <w:pStyle w:val="Ttulo3"/>
      </w:pPr>
      <w:bookmarkStart w:id="12" w:name="_Toc181607291"/>
      <w:r w:rsidRPr="00C169B7">
        <w:t>Crítica:</w:t>
      </w:r>
      <w:bookmarkEnd w:id="12"/>
    </w:p>
    <w:p w14:paraId="650050FF" w14:textId="77777777" w:rsidR="00C169B7" w:rsidRDefault="00C169B7" w:rsidP="00C169B7">
      <w:r w:rsidRPr="00C169B7">
        <w:t>La teoría del valor subjetivo no tiene en cuenta la naturaleza colectiva de ciertos bienes. Esto limita su aplicación en el ámbito de las políticas públicas, ya que los beneficios sociales no pueden estimarse solo a partir de la percepción individual. Además, valorar bienes públicos en función de la utilidad personal puede llevar a subestimar su importancia y a asignarles menos recursos.</w:t>
      </w:r>
    </w:p>
    <w:p w14:paraId="4EEC79D9" w14:textId="77777777" w:rsidR="00C169B7" w:rsidRDefault="00C169B7" w:rsidP="00C169B7"/>
    <w:p w14:paraId="50B9A0A9" w14:textId="77777777" w:rsidR="00650018" w:rsidRDefault="00650018" w:rsidP="00C169B7">
      <w:pPr>
        <w:pStyle w:val="Ttulo1"/>
      </w:pPr>
      <w:bookmarkStart w:id="13" w:name="_Toc181607292"/>
      <w:r w:rsidRPr="00650018">
        <w:t>4. Influencia de Factores Sociales y Culturales en la Percepción del Valor</w:t>
      </w:r>
      <w:bookmarkEnd w:id="13"/>
    </w:p>
    <w:p w14:paraId="54A903EA" w14:textId="77777777" w:rsidR="00650018" w:rsidRDefault="00650018" w:rsidP="00650018">
      <w:r>
        <w:t>La teoría del valor subjetivo asume que el valor es completamente personal y no considera que factores externos, como la cultura, las normas sociales y las tendencias, influyen en las decisiones de los consumidores.</w:t>
      </w:r>
    </w:p>
    <w:p w14:paraId="7307FD80" w14:textId="77777777" w:rsidR="00650018" w:rsidRDefault="00650018" w:rsidP="00650018"/>
    <w:p w14:paraId="1494FB02" w14:textId="77777777" w:rsidR="00650018" w:rsidRDefault="00650018" w:rsidP="00650018">
      <w:r>
        <w:t xml:space="preserve">    Ejemplo: En algunos países, poseer ciertos bienes de lujo es una muestra de estatus social. Esto puede hacer que las personas asignen un valor mayor a esos bienes, aunque su utilidad real sea limitada.</w:t>
      </w:r>
    </w:p>
    <w:p w14:paraId="4957A114" w14:textId="77777777" w:rsidR="00650018" w:rsidRDefault="00650018" w:rsidP="00650018">
      <w:pPr>
        <w:pStyle w:val="Ttulo3"/>
      </w:pPr>
      <w:bookmarkStart w:id="14" w:name="_Toc181607293"/>
      <w:r>
        <w:t>Crítica:</w:t>
      </w:r>
      <w:bookmarkEnd w:id="14"/>
    </w:p>
    <w:p w14:paraId="6691DC9B" w14:textId="77777777" w:rsidR="00650018" w:rsidRDefault="00650018" w:rsidP="00650018">
      <w:r>
        <w:t>La teoría del valor subjetivo no siempre explica adecuadamente cómo se determina el valor en un contexto social o cultural. Las decisiones de consumo no son siempre individuales; en muchos casos, se ven influenciadas por normas y presiones externas. Esto significa que el valor percibido de un bien no es completamente subjetivo, ya que se ve afectado por factores externos.</w:t>
      </w:r>
    </w:p>
    <w:p w14:paraId="32C34DAE" w14:textId="77777777" w:rsidR="00650018" w:rsidRDefault="00650018" w:rsidP="00650018"/>
    <w:p w14:paraId="353199BB" w14:textId="77777777" w:rsidR="0081067A" w:rsidRDefault="0081067A" w:rsidP="00650018">
      <w:pPr>
        <w:pStyle w:val="Ttulo1"/>
      </w:pPr>
      <w:bookmarkStart w:id="15" w:name="_Toc181607294"/>
      <w:r w:rsidRPr="0081067A">
        <w:t>5. Incompatibilidad con el Análisis de Costos de Producción</w:t>
      </w:r>
      <w:bookmarkEnd w:id="15"/>
    </w:p>
    <w:p w14:paraId="3154EFB9" w14:textId="77777777" w:rsidR="0081067A" w:rsidRPr="0081067A" w:rsidRDefault="0081067A" w:rsidP="0081067A">
      <w:r w:rsidRPr="0081067A">
        <w:t>Otra crítica importante es que la teoría del valor subjetivo ignora completamente los costos de producción en la valoración de los bienes. Aunque esta teoría se centra en la percepción individual del valor, algunos economistas argumentan que los costos de producción también deberían influir en el valor final de un bien.</w:t>
      </w:r>
    </w:p>
    <w:p w14:paraId="227D6560" w14:textId="77777777" w:rsidR="0081067A" w:rsidRPr="0081067A" w:rsidRDefault="0081067A" w:rsidP="0081067A"/>
    <w:p w14:paraId="3FA6CD32" w14:textId="6E43014C" w:rsidR="0081067A" w:rsidRPr="0081067A" w:rsidRDefault="0081067A" w:rsidP="0081067A">
      <w:r w:rsidRPr="0081067A">
        <w:lastRenderedPageBreak/>
        <w:t xml:space="preserve">    Ejemplo: Dos productos que ofrecen la misma </w:t>
      </w:r>
      <w:r w:rsidRPr="0081067A">
        <w:t>utilidad,</w:t>
      </w:r>
      <w:r w:rsidRPr="0081067A">
        <w:t xml:space="preserve"> pero tienen diferentes costos de producción pueden tener precios similares debido a la percepción del valor subjetivo, ignorando los recursos invertidos en su producción.</w:t>
      </w:r>
    </w:p>
    <w:p w14:paraId="088EC803" w14:textId="77777777" w:rsidR="0081067A" w:rsidRPr="0081067A" w:rsidRDefault="0081067A" w:rsidP="0081067A">
      <w:pPr>
        <w:pStyle w:val="Ttulo3"/>
      </w:pPr>
      <w:bookmarkStart w:id="16" w:name="_Toc181607295"/>
      <w:r w:rsidRPr="0081067A">
        <w:t>Crítica:</w:t>
      </w:r>
      <w:bookmarkEnd w:id="16"/>
    </w:p>
    <w:p w14:paraId="19760D09" w14:textId="4C54AF05" w:rsidR="00041B69" w:rsidRDefault="0081067A" w:rsidP="0081067A">
      <w:r w:rsidRPr="0081067A">
        <w:t>La teoría del valor subjetivo ignora el esfuerzo y los recursos invertidos en la creación de bienes y servicios. Esto puede llevar a situaciones donde los precios de ciertos productos no reflejan sus costos de producción, lo que puede desincentivar la eficiencia en el uso de recursos y dificultar la sostenibilidad en ciertos mercados.</w:t>
      </w:r>
    </w:p>
    <w:p w14:paraId="00000062" w14:textId="671620FD" w:rsidR="007B162D" w:rsidRDefault="00BD5135">
      <w:pPr>
        <w:pStyle w:val="Ttulo1"/>
        <w:keepNext w:val="0"/>
        <w:keepLines w:val="0"/>
        <w:spacing w:before="240" w:after="40"/>
      </w:pPr>
      <w:bookmarkStart w:id="17" w:name="_Toc181607296"/>
      <w:r>
        <w:t>Conclusión</w:t>
      </w:r>
      <w:bookmarkEnd w:id="17"/>
    </w:p>
    <w:p w14:paraId="00000067" w14:textId="6EC5424F" w:rsidR="007B162D" w:rsidRDefault="00BC7DE0">
      <w:r w:rsidRPr="00BC7DE0">
        <w:t>La teoría del valor subjetivo ha sido fundamental en la economía moderna, proporcionando una base para entender el comportamiento del consumidor y la formación de precios en función de la utilidad individual. Sin embargo, no está exenta de limitaciones. La subjetividad y variabilidad en las percepciones, la dificultad de medición, las limitaciones en la valoración de bienes colectivos y la influencia de factores sociales son algunas de las críticas que enfrenta esta teoría. Aunque sigue siendo una herramienta útil, es importante considerar sus limitaciones y evaluar cómo estos desafíos pueden afectar la toma de decisiones en la economía.</w:t>
      </w:r>
    </w:p>
    <w:sectPr w:rsidR="007B162D">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DD796A" w14:textId="77777777" w:rsidR="00BD5135" w:rsidRDefault="00BD5135">
      <w:pPr>
        <w:spacing w:line="240" w:lineRule="auto"/>
      </w:pPr>
      <w:r>
        <w:separator/>
      </w:r>
    </w:p>
  </w:endnote>
  <w:endnote w:type="continuationSeparator" w:id="0">
    <w:p w14:paraId="552356BD" w14:textId="77777777" w:rsidR="00BD5135" w:rsidRDefault="00BD51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405DCF" w14:textId="77777777" w:rsidR="00BD5135" w:rsidRDefault="00BD5135">
      <w:pPr>
        <w:spacing w:line="240" w:lineRule="auto"/>
      </w:pPr>
      <w:r>
        <w:separator/>
      </w:r>
    </w:p>
  </w:footnote>
  <w:footnote w:type="continuationSeparator" w:id="0">
    <w:p w14:paraId="2AE46AFC" w14:textId="77777777" w:rsidR="00BD5135" w:rsidRDefault="00BD51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8" w14:textId="4305D507" w:rsidR="007B162D" w:rsidRDefault="00631BF1">
    <w:r>
      <w:t>Economía</w:t>
    </w:r>
  </w:p>
  <w:p w14:paraId="00000069" w14:textId="77777777" w:rsidR="007B162D" w:rsidRDefault="00BD5135">
    <w:r>
      <w:t>Laboratorio</w:t>
    </w:r>
  </w:p>
  <w:p w14:paraId="0000006A" w14:textId="77777777" w:rsidR="007B162D" w:rsidRDefault="00BD5135">
    <w:r>
      <w:t>S.1</w:t>
    </w:r>
  </w:p>
  <w:p w14:paraId="0000006B" w14:textId="77777777" w:rsidR="007B162D" w:rsidRDefault="007B16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4550A"/>
    <w:multiLevelType w:val="hybridMultilevel"/>
    <w:tmpl w:val="7322441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F6A0443"/>
    <w:multiLevelType w:val="hybridMultilevel"/>
    <w:tmpl w:val="45A098F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0A77D48"/>
    <w:multiLevelType w:val="hybridMultilevel"/>
    <w:tmpl w:val="15A0F2F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D682C56"/>
    <w:multiLevelType w:val="hybridMultilevel"/>
    <w:tmpl w:val="3E70B39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3CF25331"/>
    <w:multiLevelType w:val="hybridMultilevel"/>
    <w:tmpl w:val="A76C639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58A3312C"/>
    <w:multiLevelType w:val="hybridMultilevel"/>
    <w:tmpl w:val="161C734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5FD829E1"/>
    <w:multiLevelType w:val="hybridMultilevel"/>
    <w:tmpl w:val="BF4C7E1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68501996"/>
    <w:multiLevelType w:val="hybridMultilevel"/>
    <w:tmpl w:val="AF3C319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7E380CF4"/>
    <w:multiLevelType w:val="hybridMultilevel"/>
    <w:tmpl w:val="3B5EFDA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20019446">
    <w:abstractNumId w:val="5"/>
  </w:num>
  <w:num w:numId="2" w16cid:durableId="1930388695">
    <w:abstractNumId w:val="7"/>
  </w:num>
  <w:num w:numId="3" w16cid:durableId="1115443875">
    <w:abstractNumId w:val="1"/>
  </w:num>
  <w:num w:numId="4" w16cid:durableId="1602182830">
    <w:abstractNumId w:val="2"/>
  </w:num>
  <w:num w:numId="5" w16cid:durableId="117769849">
    <w:abstractNumId w:val="8"/>
  </w:num>
  <w:num w:numId="6" w16cid:durableId="456679618">
    <w:abstractNumId w:val="3"/>
  </w:num>
  <w:num w:numId="7" w16cid:durableId="1469203922">
    <w:abstractNumId w:val="4"/>
  </w:num>
  <w:num w:numId="8" w16cid:durableId="1168642441">
    <w:abstractNumId w:val="6"/>
  </w:num>
  <w:num w:numId="9" w16cid:durableId="87505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62D"/>
    <w:rsid w:val="000271D2"/>
    <w:rsid w:val="00041B69"/>
    <w:rsid w:val="002552EB"/>
    <w:rsid w:val="00295A20"/>
    <w:rsid w:val="002B7B7A"/>
    <w:rsid w:val="002F3DF0"/>
    <w:rsid w:val="00360FAC"/>
    <w:rsid w:val="00381A01"/>
    <w:rsid w:val="003C167E"/>
    <w:rsid w:val="003E5317"/>
    <w:rsid w:val="003E7FAC"/>
    <w:rsid w:val="004136DD"/>
    <w:rsid w:val="00470D5E"/>
    <w:rsid w:val="00494A85"/>
    <w:rsid w:val="00495C12"/>
    <w:rsid w:val="006112C4"/>
    <w:rsid w:val="00631BF1"/>
    <w:rsid w:val="00650018"/>
    <w:rsid w:val="00703654"/>
    <w:rsid w:val="007272D5"/>
    <w:rsid w:val="00734079"/>
    <w:rsid w:val="007B162D"/>
    <w:rsid w:val="0081067A"/>
    <w:rsid w:val="008B7F20"/>
    <w:rsid w:val="009D2146"/>
    <w:rsid w:val="009F3E7B"/>
    <w:rsid w:val="00A06DF9"/>
    <w:rsid w:val="00A63344"/>
    <w:rsid w:val="00AC0414"/>
    <w:rsid w:val="00AF6252"/>
    <w:rsid w:val="00B52589"/>
    <w:rsid w:val="00B7390E"/>
    <w:rsid w:val="00BC7DE0"/>
    <w:rsid w:val="00BD5135"/>
    <w:rsid w:val="00BF522C"/>
    <w:rsid w:val="00C169B7"/>
    <w:rsid w:val="00C36298"/>
    <w:rsid w:val="00D43A18"/>
    <w:rsid w:val="00E34B03"/>
    <w:rsid w:val="00E35502"/>
    <w:rsid w:val="00E93745"/>
    <w:rsid w:val="00F22BF6"/>
    <w:rsid w:val="00FA4E3D"/>
    <w:rsid w:val="00FF0112"/>
  </w:rsids>
  <m:mathPr>
    <m:mathFont m:val="Cambria Math"/>
    <m:brkBin m:val="before"/>
    <m:brkBinSub m:val="--"/>
    <m:smallFrac m:val="0"/>
    <m:dispDef/>
    <m:lMargin m:val="0"/>
    <m:rMargin m:val="0"/>
    <m:defJc m:val="centerGroup"/>
    <m:wrapIndent m:val="1440"/>
    <m:intLim m:val="subSup"/>
    <m:naryLim m:val="undOvr"/>
  </m:mathPr>
  <w:themeFontLang w:val="es-G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6FA7"/>
  <w15:docId w15:val="{DBD26BDD-C5D0-4832-A700-0D326D4E9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631BF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31BF1"/>
  </w:style>
  <w:style w:type="paragraph" w:styleId="Piedepgina">
    <w:name w:val="footer"/>
    <w:basedOn w:val="Normal"/>
    <w:link w:val="PiedepginaCar"/>
    <w:uiPriority w:val="99"/>
    <w:unhideWhenUsed/>
    <w:rsid w:val="00631BF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31BF1"/>
  </w:style>
  <w:style w:type="character" w:customStyle="1" w:styleId="Ttulo1Car">
    <w:name w:val="Título 1 Car"/>
    <w:basedOn w:val="Fuentedeprrafopredeter"/>
    <w:link w:val="Ttulo1"/>
    <w:uiPriority w:val="9"/>
    <w:rsid w:val="00041B69"/>
    <w:rPr>
      <w:sz w:val="40"/>
      <w:szCs w:val="40"/>
    </w:rPr>
  </w:style>
  <w:style w:type="paragraph" w:styleId="Prrafodelista">
    <w:name w:val="List Paragraph"/>
    <w:basedOn w:val="Normal"/>
    <w:uiPriority w:val="34"/>
    <w:qFormat/>
    <w:rsid w:val="00495C12"/>
    <w:pPr>
      <w:ind w:left="720"/>
      <w:contextualSpacing/>
    </w:pPr>
  </w:style>
  <w:style w:type="paragraph" w:styleId="TtuloTDC">
    <w:name w:val="TOC Heading"/>
    <w:basedOn w:val="Ttulo1"/>
    <w:next w:val="Normal"/>
    <w:uiPriority w:val="39"/>
    <w:unhideWhenUsed/>
    <w:qFormat/>
    <w:rsid w:val="00295A20"/>
    <w:pPr>
      <w:spacing w:before="240" w:after="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295A20"/>
    <w:pPr>
      <w:spacing w:after="100"/>
    </w:pPr>
  </w:style>
  <w:style w:type="paragraph" w:styleId="TDC2">
    <w:name w:val="toc 2"/>
    <w:basedOn w:val="Normal"/>
    <w:next w:val="Normal"/>
    <w:autoRedefine/>
    <w:uiPriority w:val="39"/>
    <w:unhideWhenUsed/>
    <w:rsid w:val="00295A20"/>
    <w:pPr>
      <w:spacing w:after="100"/>
      <w:ind w:left="220"/>
    </w:pPr>
  </w:style>
  <w:style w:type="character" w:styleId="Hipervnculo">
    <w:name w:val="Hyperlink"/>
    <w:basedOn w:val="Fuentedeprrafopredeter"/>
    <w:uiPriority w:val="99"/>
    <w:unhideWhenUsed/>
    <w:rsid w:val="00295A20"/>
    <w:rPr>
      <w:color w:val="0000FF" w:themeColor="hyperlink"/>
      <w:u w:val="single"/>
    </w:rPr>
  </w:style>
  <w:style w:type="paragraph" w:styleId="TDC3">
    <w:name w:val="toc 3"/>
    <w:basedOn w:val="Normal"/>
    <w:next w:val="Normal"/>
    <w:autoRedefine/>
    <w:uiPriority w:val="39"/>
    <w:unhideWhenUsed/>
    <w:rsid w:val="00470D5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39686">
      <w:bodyDiv w:val="1"/>
      <w:marLeft w:val="0"/>
      <w:marRight w:val="0"/>
      <w:marTop w:val="0"/>
      <w:marBottom w:val="0"/>
      <w:divBdr>
        <w:top w:val="none" w:sz="0" w:space="0" w:color="auto"/>
        <w:left w:val="none" w:sz="0" w:space="0" w:color="auto"/>
        <w:bottom w:val="none" w:sz="0" w:space="0" w:color="auto"/>
        <w:right w:val="none" w:sz="0" w:space="0" w:color="auto"/>
      </w:divBdr>
    </w:div>
    <w:div w:id="91973294">
      <w:bodyDiv w:val="1"/>
      <w:marLeft w:val="0"/>
      <w:marRight w:val="0"/>
      <w:marTop w:val="0"/>
      <w:marBottom w:val="0"/>
      <w:divBdr>
        <w:top w:val="none" w:sz="0" w:space="0" w:color="auto"/>
        <w:left w:val="none" w:sz="0" w:space="0" w:color="auto"/>
        <w:bottom w:val="none" w:sz="0" w:space="0" w:color="auto"/>
        <w:right w:val="none" w:sz="0" w:space="0" w:color="auto"/>
      </w:divBdr>
    </w:div>
    <w:div w:id="180514389">
      <w:bodyDiv w:val="1"/>
      <w:marLeft w:val="0"/>
      <w:marRight w:val="0"/>
      <w:marTop w:val="0"/>
      <w:marBottom w:val="0"/>
      <w:divBdr>
        <w:top w:val="none" w:sz="0" w:space="0" w:color="auto"/>
        <w:left w:val="none" w:sz="0" w:space="0" w:color="auto"/>
        <w:bottom w:val="none" w:sz="0" w:space="0" w:color="auto"/>
        <w:right w:val="none" w:sz="0" w:space="0" w:color="auto"/>
      </w:divBdr>
    </w:div>
    <w:div w:id="221840399">
      <w:bodyDiv w:val="1"/>
      <w:marLeft w:val="0"/>
      <w:marRight w:val="0"/>
      <w:marTop w:val="0"/>
      <w:marBottom w:val="0"/>
      <w:divBdr>
        <w:top w:val="none" w:sz="0" w:space="0" w:color="auto"/>
        <w:left w:val="none" w:sz="0" w:space="0" w:color="auto"/>
        <w:bottom w:val="none" w:sz="0" w:space="0" w:color="auto"/>
        <w:right w:val="none" w:sz="0" w:space="0" w:color="auto"/>
      </w:divBdr>
    </w:div>
    <w:div w:id="341324639">
      <w:bodyDiv w:val="1"/>
      <w:marLeft w:val="0"/>
      <w:marRight w:val="0"/>
      <w:marTop w:val="0"/>
      <w:marBottom w:val="0"/>
      <w:divBdr>
        <w:top w:val="none" w:sz="0" w:space="0" w:color="auto"/>
        <w:left w:val="none" w:sz="0" w:space="0" w:color="auto"/>
        <w:bottom w:val="none" w:sz="0" w:space="0" w:color="auto"/>
        <w:right w:val="none" w:sz="0" w:space="0" w:color="auto"/>
      </w:divBdr>
    </w:div>
    <w:div w:id="495196650">
      <w:bodyDiv w:val="1"/>
      <w:marLeft w:val="0"/>
      <w:marRight w:val="0"/>
      <w:marTop w:val="0"/>
      <w:marBottom w:val="0"/>
      <w:divBdr>
        <w:top w:val="none" w:sz="0" w:space="0" w:color="auto"/>
        <w:left w:val="none" w:sz="0" w:space="0" w:color="auto"/>
        <w:bottom w:val="none" w:sz="0" w:space="0" w:color="auto"/>
        <w:right w:val="none" w:sz="0" w:space="0" w:color="auto"/>
      </w:divBdr>
    </w:div>
    <w:div w:id="513501441">
      <w:bodyDiv w:val="1"/>
      <w:marLeft w:val="0"/>
      <w:marRight w:val="0"/>
      <w:marTop w:val="0"/>
      <w:marBottom w:val="0"/>
      <w:divBdr>
        <w:top w:val="none" w:sz="0" w:space="0" w:color="auto"/>
        <w:left w:val="none" w:sz="0" w:space="0" w:color="auto"/>
        <w:bottom w:val="none" w:sz="0" w:space="0" w:color="auto"/>
        <w:right w:val="none" w:sz="0" w:space="0" w:color="auto"/>
      </w:divBdr>
    </w:div>
    <w:div w:id="561718869">
      <w:bodyDiv w:val="1"/>
      <w:marLeft w:val="0"/>
      <w:marRight w:val="0"/>
      <w:marTop w:val="0"/>
      <w:marBottom w:val="0"/>
      <w:divBdr>
        <w:top w:val="none" w:sz="0" w:space="0" w:color="auto"/>
        <w:left w:val="none" w:sz="0" w:space="0" w:color="auto"/>
        <w:bottom w:val="none" w:sz="0" w:space="0" w:color="auto"/>
        <w:right w:val="none" w:sz="0" w:space="0" w:color="auto"/>
      </w:divBdr>
    </w:div>
    <w:div w:id="613252037">
      <w:bodyDiv w:val="1"/>
      <w:marLeft w:val="0"/>
      <w:marRight w:val="0"/>
      <w:marTop w:val="0"/>
      <w:marBottom w:val="0"/>
      <w:divBdr>
        <w:top w:val="none" w:sz="0" w:space="0" w:color="auto"/>
        <w:left w:val="none" w:sz="0" w:space="0" w:color="auto"/>
        <w:bottom w:val="none" w:sz="0" w:space="0" w:color="auto"/>
        <w:right w:val="none" w:sz="0" w:space="0" w:color="auto"/>
      </w:divBdr>
    </w:div>
    <w:div w:id="721709374">
      <w:bodyDiv w:val="1"/>
      <w:marLeft w:val="0"/>
      <w:marRight w:val="0"/>
      <w:marTop w:val="0"/>
      <w:marBottom w:val="0"/>
      <w:divBdr>
        <w:top w:val="none" w:sz="0" w:space="0" w:color="auto"/>
        <w:left w:val="none" w:sz="0" w:space="0" w:color="auto"/>
        <w:bottom w:val="none" w:sz="0" w:space="0" w:color="auto"/>
        <w:right w:val="none" w:sz="0" w:space="0" w:color="auto"/>
      </w:divBdr>
    </w:div>
    <w:div w:id="832986962">
      <w:bodyDiv w:val="1"/>
      <w:marLeft w:val="0"/>
      <w:marRight w:val="0"/>
      <w:marTop w:val="0"/>
      <w:marBottom w:val="0"/>
      <w:divBdr>
        <w:top w:val="none" w:sz="0" w:space="0" w:color="auto"/>
        <w:left w:val="none" w:sz="0" w:space="0" w:color="auto"/>
        <w:bottom w:val="none" w:sz="0" w:space="0" w:color="auto"/>
        <w:right w:val="none" w:sz="0" w:space="0" w:color="auto"/>
      </w:divBdr>
    </w:div>
    <w:div w:id="1320310822">
      <w:bodyDiv w:val="1"/>
      <w:marLeft w:val="0"/>
      <w:marRight w:val="0"/>
      <w:marTop w:val="0"/>
      <w:marBottom w:val="0"/>
      <w:divBdr>
        <w:top w:val="none" w:sz="0" w:space="0" w:color="auto"/>
        <w:left w:val="none" w:sz="0" w:space="0" w:color="auto"/>
        <w:bottom w:val="none" w:sz="0" w:space="0" w:color="auto"/>
        <w:right w:val="none" w:sz="0" w:space="0" w:color="auto"/>
      </w:divBdr>
    </w:div>
    <w:div w:id="1418558688">
      <w:bodyDiv w:val="1"/>
      <w:marLeft w:val="0"/>
      <w:marRight w:val="0"/>
      <w:marTop w:val="0"/>
      <w:marBottom w:val="0"/>
      <w:divBdr>
        <w:top w:val="none" w:sz="0" w:space="0" w:color="auto"/>
        <w:left w:val="none" w:sz="0" w:space="0" w:color="auto"/>
        <w:bottom w:val="none" w:sz="0" w:space="0" w:color="auto"/>
        <w:right w:val="none" w:sz="0" w:space="0" w:color="auto"/>
      </w:divBdr>
    </w:div>
    <w:div w:id="1587962504">
      <w:bodyDiv w:val="1"/>
      <w:marLeft w:val="0"/>
      <w:marRight w:val="0"/>
      <w:marTop w:val="0"/>
      <w:marBottom w:val="0"/>
      <w:divBdr>
        <w:top w:val="none" w:sz="0" w:space="0" w:color="auto"/>
        <w:left w:val="none" w:sz="0" w:space="0" w:color="auto"/>
        <w:bottom w:val="none" w:sz="0" w:space="0" w:color="auto"/>
        <w:right w:val="none" w:sz="0" w:space="0" w:color="auto"/>
      </w:divBdr>
    </w:div>
    <w:div w:id="1740010381">
      <w:bodyDiv w:val="1"/>
      <w:marLeft w:val="0"/>
      <w:marRight w:val="0"/>
      <w:marTop w:val="0"/>
      <w:marBottom w:val="0"/>
      <w:divBdr>
        <w:top w:val="none" w:sz="0" w:space="0" w:color="auto"/>
        <w:left w:val="none" w:sz="0" w:space="0" w:color="auto"/>
        <w:bottom w:val="none" w:sz="0" w:space="0" w:color="auto"/>
        <w:right w:val="none" w:sz="0" w:space="0" w:color="auto"/>
      </w:divBdr>
    </w:div>
    <w:div w:id="1741978824">
      <w:bodyDiv w:val="1"/>
      <w:marLeft w:val="0"/>
      <w:marRight w:val="0"/>
      <w:marTop w:val="0"/>
      <w:marBottom w:val="0"/>
      <w:divBdr>
        <w:top w:val="none" w:sz="0" w:space="0" w:color="auto"/>
        <w:left w:val="none" w:sz="0" w:space="0" w:color="auto"/>
        <w:bottom w:val="none" w:sz="0" w:space="0" w:color="auto"/>
        <w:right w:val="none" w:sz="0" w:space="0" w:color="auto"/>
      </w:divBdr>
    </w:div>
    <w:div w:id="1763405591">
      <w:bodyDiv w:val="1"/>
      <w:marLeft w:val="0"/>
      <w:marRight w:val="0"/>
      <w:marTop w:val="0"/>
      <w:marBottom w:val="0"/>
      <w:divBdr>
        <w:top w:val="none" w:sz="0" w:space="0" w:color="auto"/>
        <w:left w:val="none" w:sz="0" w:space="0" w:color="auto"/>
        <w:bottom w:val="none" w:sz="0" w:space="0" w:color="auto"/>
        <w:right w:val="none" w:sz="0" w:space="0" w:color="auto"/>
      </w:divBdr>
    </w:div>
    <w:div w:id="1925649760">
      <w:bodyDiv w:val="1"/>
      <w:marLeft w:val="0"/>
      <w:marRight w:val="0"/>
      <w:marTop w:val="0"/>
      <w:marBottom w:val="0"/>
      <w:divBdr>
        <w:top w:val="none" w:sz="0" w:space="0" w:color="auto"/>
        <w:left w:val="none" w:sz="0" w:space="0" w:color="auto"/>
        <w:bottom w:val="none" w:sz="0" w:space="0" w:color="auto"/>
        <w:right w:val="none" w:sz="0" w:space="0" w:color="auto"/>
      </w:divBdr>
    </w:div>
    <w:div w:id="1977909195">
      <w:bodyDiv w:val="1"/>
      <w:marLeft w:val="0"/>
      <w:marRight w:val="0"/>
      <w:marTop w:val="0"/>
      <w:marBottom w:val="0"/>
      <w:divBdr>
        <w:top w:val="none" w:sz="0" w:space="0" w:color="auto"/>
        <w:left w:val="none" w:sz="0" w:space="0" w:color="auto"/>
        <w:bottom w:val="none" w:sz="0" w:space="0" w:color="auto"/>
        <w:right w:val="none" w:sz="0" w:space="0" w:color="auto"/>
      </w:divBdr>
    </w:div>
    <w:div w:id="1991597730">
      <w:bodyDiv w:val="1"/>
      <w:marLeft w:val="0"/>
      <w:marRight w:val="0"/>
      <w:marTop w:val="0"/>
      <w:marBottom w:val="0"/>
      <w:divBdr>
        <w:top w:val="none" w:sz="0" w:space="0" w:color="auto"/>
        <w:left w:val="none" w:sz="0" w:space="0" w:color="auto"/>
        <w:bottom w:val="none" w:sz="0" w:space="0" w:color="auto"/>
        <w:right w:val="none" w:sz="0" w:space="0" w:color="auto"/>
      </w:divBdr>
    </w:div>
    <w:div w:id="2055932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29A1F-7DF7-4B53-B79C-F3BADCE61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1276</Words>
  <Characters>7020</Characters>
  <Application>Microsoft Office Word</Application>
  <DocSecurity>0</DocSecurity>
  <Lines>58</Lines>
  <Paragraphs>16</Paragraphs>
  <ScaleCrop>false</ScaleCrop>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Cabrera</cp:lastModifiedBy>
  <cp:revision>12</cp:revision>
  <dcterms:created xsi:type="dcterms:W3CDTF">2024-11-04T15:57:00Z</dcterms:created>
  <dcterms:modified xsi:type="dcterms:W3CDTF">2024-11-04T16:07:00Z</dcterms:modified>
</cp:coreProperties>
</file>