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Fundamentos y definiciones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generales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de la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Economía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Teoría de valor subjetivo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Entender la teoría del valor subjetivo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Relacionar la teoría del valor subjetivo con el comportamiento del consumidor y la fijación de precios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Comprender los fundamentos de la economía y su terminología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1"/>
        <w:tblW w:w="11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30"/>
        <w:gridCol w:w="960"/>
        <w:gridCol w:w="960"/>
        <w:gridCol w:w="825"/>
        <w:gridCol w:w="660"/>
        <w:gridCol w:w="615"/>
        <w:gridCol w:w="690"/>
        <w:gridCol w:w="930"/>
        <w:gridCol w:w="555"/>
        <w:tblGridChange w:id="0">
          <w:tblGrid>
            <w:gridCol w:w="1455"/>
            <w:gridCol w:w="3630"/>
            <w:gridCol w:w="960"/>
            <w:gridCol w:w="960"/>
            <w:gridCol w:w="825"/>
            <w:gridCol w:w="660"/>
            <w:gridCol w:w="615"/>
            <w:gridCol w:w="690"/>
            <w:gridCol w:w="930"/>
            <w:gridCol w:w="5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Origen y desarrollo histórico de la teoría del valor subjetivo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Diferencia entre valor objetivo y valor subjetivo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utilidad marginal y su papel en la valoración de los bienes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Teoría del valor trabajo vs teoría del valor subjetivo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Críticas y limitaciones de la teoría del valor subjetivo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Aplicaciones de la teoría del valor subjetivo en la fijación de precios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entre la teoría del valor subjetivo y el comportamiento del consumidor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fUJpBgxTz2quUk3wO5/HPqiAA==">CgMxLjA4AHIhMWtEOGdzQkNYejdNVjAzTXdMUUktS0tRRF9PQWtJZlZs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