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bookmarkStart w:colFirst="0" w:colLast="0" w:name="_heading=h.enb6tqo5udwe" w:id="0"/>
      <w:bookmarkEnd w:id="0"/>
      <w:r w:rsidDel="00000000" w:rsidR="00000000" w:rsidRPr="00000000">
        <w:rPr>
          <w:b w:val="0"/>
          <w:color w:val="039be5"/>
          <w:sz w:val="72"/>
          <w:szCs w:val="72"/>
          <w:rtl w:val="0"/>
        </w:rPr>
        <w:t xml:space="preserve">Tarea 1</w:t>
      </w:r>
      <w:r w:rsidDel="00000000" w:rsidR="00000000" w:rsidRPr="00000000">
        <w:rPr>
          <w:rtl w:val="0"/>
        </w:rPr>
        <w:br w:type="textWrapping"/>
      </w:r>
      <w:r w:rsidDel="00000000" w:rsidR="00000000" w:rsidRPr="00000000">
        <w:rPr>
          <w:color w:val="f1c232"/>
          <w:rtl w:val="0"/>
        </w:rPr>
        <w:t xml:space="preserve">Servidores y probabilidades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100</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1</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za63ymptio63"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presente tarea tiene como objetivo modelar y simular el proceso de atención a pasajeros nacionales en el aeropuerto internacional “Aurora”, específicamente los gestionados por la empresa “SoyUsac”. Se busca representar el flujo de personas que llegan al aeropuerto, determinar cuántas viajan a distintos destinos nacionales (Petén, Quetzaltenango, Escuintla e Izabal) y cuántas solo acompañan a sus familiares, utilizando técnicas de simulación discreta a través del software </w:t>
      </w:r>
      <w:r w:rsidDel="00000000" w:rsidR="00000000" w:rsidRPr="00000000">
        <w:rPr>
          <w:b w:val="1"/>
          <w:rtl w:val="0"/>
        </w:rPr>
        <w:t xml:space="preserve">Simio</w:t>
      </w:r>
      <w:r w:rsidDel="00000000" w:rsidR="00000000" w:rsidRPr="00000000">
        <w:rPr>
          <w:rtl w:val="0"/>
        </w:rPr>
        <w:t xml:space="preserve">.</w:t>
      </w:r>
    </w:p>
    <w:p w:rsidR="00000000" w:rsidDel="00000000" w:rsidP="00000000" w:rsidRDefault="00000000" w:rsidRPr="00000000" w14:paraId="0000000C">
      <w:pPr>
        <w:pStyle w:val="Heading1"/>
        <w:rPr/>
      </w:pPr>
      <w:r w:rsidDel="00000000" w:rsidR="00000000" w:rsidRPr="00000000">
        <w:rPr>
          <w:rtl w:val="0"/>
        </w:rPr>
        <w:t xml:space="preserve">Competencia(s)</w:t>
      </w:r>
    </w:p>
    <w:p w:rsidR="00000000" w:rsidDel="00000000" w:rsidP="00000000" w:rsidRDefault="00000000" w:rsidRPr="00000000" w14:paraId="0000000D">
      <w:pPr>
        <w:rPr/>
      </w:pPr>
      <w:r w:rsidDel="00000000" w:rsidR="00000000" w:rsidRPr="00000000">
        <w:rPr>
          <w:rtl w:val="0"/>
        </w:rPr>
        <w:t xml:space="preserve">Modela y simula sistemas reales utilizando herramientas computacionales especializadas para analizar su comportamiento y proponer mejoras en la toma de decisiones. </w:t>
      </w:r>
    </w:p>
    <w:p w:rsidR="00000000" w:rsidDel="00000000" w:rsidP="00000000" w:rsidRDefault="00000000" w:rsidRPr="00000000" w14:paraId="0000000E">
      <w:pPr>
        <w:rPr/>
      </w:pPr>
      <w:r w:rsidDel="00000000" w:rsidR="00000000" w:rsidRPr="00000000">
        <w:rPr>
          <w:rtl w:val="0"/>
        </w:rPr>
        <w:t xml:space="preserve">Esta competencia implica la capacidad de:</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Comprender el funcionamiento de sistemas dinámicos y discretos.</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Traducir situaciones del mundo real a modelos computacionales.</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Utilizar software de simulación (en este caso, </w:t>
      </w:r>
      <w:r w:rsidDel="00000000" w:rsidR="00000000" w:rsidRPr="00000000">
        <w:rPr>
          <w:b w:val="1"/>
          <w:rtl w:val="0"/>
        </w:rPr>
        <w:t xml:space="preserve">Simio</w:t>
      </w:r>
      <w:r w:rsidDel="00000000" w:rsidR="00000000" w:rsidRPr="00000000">
        <w:rPr>
          <w:rtl w:val="0"/>
        </w:rPr>
        <w:t xml:space="preserve">) para representar, analizar e interpretar procesos con incertidumbre.</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Evaluar resultados y proponer soluciones basadas en datos simulados.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f50rxbdl9sbe" w:id="2"/>
      <w:bookmarkEnd w:id="2"/>
      <w:r w:rsidDel="00000000" w:rsidR="00000000" w:rsidRPr="00000000">
        <w:rPr>
          <w:rtl w:val="0"/>
        </w:rPr>
        <w:t xml:space="preserve">Contenido</w:t>
      </w:r>
    </w:p>
    <w:p w:rsidR="00000000" w:rsidDel="00000000" w:rsidP="00000000" w:rsidRDefault="00000000" w:rsidRPr="00000000" w14:paraId="00000019">
      <w:pPr>
        <w:jc w:val="both"/>
        <w:rPr/>
      </w:pPr>
      <w:r w:rsidDel="00000000" w:rsidR="00000000" w:rsidRPr="00000000">
        <w:rPr>
          <w:rtl w:val="0"/>
        </w:rPr>
        <w:t xml:space="preserve">Enunciado: TAREA NO. 1 En el aeropuerto internacional “Aurora” ubicado en la ciudad capital, la empresa “SoyUsac” realiza únicamente viajes nacionales. La distribución de llegadas de las personas es exponencial con una taza de llegada de 1000 personas cada hora, de los cuales el 20% viajan hacia Peten, el 20% viaja hacia Quetzaltenango, el 20% viaja hacia Escuintla, el 20% hacia Izabal y el resto solo acompañan a sus familiares. El tiempo que toman los servidores en atender a cada persona es triangular y toma como mínimo 5 minutos, máximo 12 minutos y de media 8 minutos. Simular por 24 horas.</w:t>
      </w:r>
    </w:p>
    <w:p w:rsidR="00000000" w:rsidDel="00000000" w:rsidP="00000000" w:rsidRDefault="00000000" w:rsidRPr="00000000" w14:paraId="0000001A">
      <w:pPr>
        <w:jc w:val="both"/>
        <w:rPr/>
      </w:pPr>
      <w:r w:rsidDel="00000000" w:rsidR="00000000" w:rsidRPr="00000000">
        <w:rPr>
          <w:rtl w:val="0"/>
        </w:rPr>
        <w:t xml:space="preserve">Instrucciones Realizar simulación con lo solicitado en el enunciado anterior, utilizando la herramienta Simio. Realizar un video con duración menor a cinco minutos que muestre los resultados de la simulación y una breve explicación del modelo realizado. Debe ser publicado en YouTube o Drive y dar permisos para poder verlo, de lo contrario después de la fecha límite no se procederá a calificarlo.</w:t>
      </w:r>
    </w:p>
    <w:p w:rsidR="00000000" w:rsidDel="00000000" w:rsidP="00000000" w:rsidRDefault="00000000" w:rsidRPr="00000000" w14:paraId="0000001B">
      <w:pPr>
        <w:jc w:val="both"/>
        <w:rPr/>
      </w:pPr>
      <w:r w:rsidDel="00000000" w:rsidR="00000000" w:rsidRPr="00000000">
        <w:rPr>
          <w:rtl w:val="0"/>
        </w:rPr>
        <w:t xml:space="preserve">Comparación después de la simulación: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Cantidad de Personas que ingresan al aeropuerto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Cantidad de Personas que viajan a Peten, Quetzaltenango, Escuintla e Izabal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Cantidad de Personas que solo acompañan a sus familiares</w:t>
      </w: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rPr/>
      </w:pPr>
      <w:bookmarkStart w:colFirst="0" w:colLast="0" w:name="_heading=h.shopbd2mqx5c" w:id="3"/>
      <w:bookmarkEnd w:id="3"/>
      <w:r w:rsidDel="00000000" w:rsidR="00000000" w:rsidRPr="00000000">
        <w:rPr>
          <w:rtl w:val="0"/>
        </w:rPr>
        <w:t xml:space="preserve">Forma de entrega</w:t>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rPr/>
      </w:pPr>
      <w:r w:rsidDel="00000000" w:rsidR="00000000" w:rsidRPr="00000000">
        <w:rPr>
          <w:color w:val="666666"/>
          <w:sz w:val="22"/>
          <w:szCs w:val="22"/>
          <w:rtl w:val="0"/>
        </w:rPr>
        <w:t xml:space="preserve">Para la entrega, se les habilitará un cuadro de texto para que ingresen el link del video y subir el archivo de SIMIO. Dentro de este mismo espacio, también deberán escribir el número de carnet de los integrantes del grupo y nombre. En la grabación deben de estar presentes los integrantes del grupo, con su cámara encendida.</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Fecha de entrega</w:t>
      </w:r>
    </w:p>
    <w:p w:rsidR="00000000" w:rsidDel="00000000" w:rsidP="00000000" w:rsidRDefault="00000000" w:rsidRPr="00000000" w14:paraId="00000022">
      <w:pPr>
        <w:rPr>
          <w:color w:val="666666"/>
        </w:rPr>
      </w:pPr>
      <w:r w:rsidDel="00000000" w:rsidR="00000000" w:rsidRPr="00000000">
        <w:rPr>
          <w:color w:val="666666"/>
          <w:rtl w:val="0"/>
        </w:rPr>
        <w:t xml:space="preserve">Jueves 7 de agosto a las 23:59 a través de uedi.</w:t>
      </w:r>
    </w:p>
    <w:p w:rsidR="00000000" w:rsidDel="00000000" w:rsidP="00000000" w:rsidRDefault="00000000" w:rsidRPr="00000000" w14:paraId="00000023">
      <w:pPr>
        <w:pStyle w:val="Heading1"/>
        <w:rPr/>
      </w:pPr>
      <w:bookmarkStart w:colFirst="0" w:colLast="0" w:name="_heading=h.kg7sd7bmz1me" w:id="4"/>
      <w:bookmarkEnd w:id="4"/>
      <w:r w:rsidDel="00000000" w:rsidR="00000000" w:rsidRPr="00000000">
        <w:rPr>
          <w:rtl w:val="0"/>
        </w:rPr>
      </w:r>
    </w:p>
    <w:p w:rsidR="00000000" w:rsidDel="00000000" w:rsidP="00000000" w:rsidRDefault="00000000" w:rsidRPr="00000000" w14:paraId="00000024">
      <w:pPr>
        <w:pStyle w:val="Heading1"/>
        <w:rPr/>
      </w:pPr>
      <w:bookmarkStart w:colFirst="0" w:colLast="0" w:name="_heading=h.xjmqdrxw8bwp" w:id="5"/>
      <w:bookmarkEnd w:id="5"/>
      <w:r w:rsidDel="00000000" w:rsidR="00000000" w:rsidRPr="00000000">
        <w:rPr>
          <w:rtl w:val="0"/>
        </w:rPr>
        <w:t xml:space="preserve">Rúbrica de Calificación</w:t>
      </w:r>
    </w:p>
    <w:p w:rsidR="00000000" w:rsidDel="00000000" w:rsidP="00000000" w:rsidRDefault="00000000" w:rsidRPr="00000000" w14:paraId="00000025">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6">
      <w:pPr>
        <w:spacing w:before="0" w:line="276" w:lineRule="auto"/>
        <w:rPr>
          <w:rFonts w:ascii="Arial" w:cs="Arial" w:eastAsia="Arial" w:hAnsi="Arial"/>
        </w:rPr>
      </w:pPr>
      <w:r w:rsidDel="00000000" w:rsidR="00000000" w:rsidRPr="00000000">
        <w:rPr>
          <w:rtl w:val="0"/>
        </w:rPr>
      </w:r>
    </w:p>
    <w:tbl>
      <w:tblPr>
        <w:tblStyle w:val="Table1"/>
        <w:tblW w:w="91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
        <w:gridCol w:w="4650"/>
        <w:gridCol w:w="1610"/>
        <w:tblGridChange w:id="0">
          <w:tblGrid>
            <w:gridCol w:w="2851"/>
            <w:gridCol w:w="4650"/>
            <w:gridCol w:w="1610"/>
          </w:tblGrid>
        </w:tblGridChange>
      </w:tblGrid>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before="0" w:line="276" w:lineRule="auto"/>
              <w:jc w:val="both"/>
              <w:rPr>
                <w:rFonts w:ascii="Arial" w:cs="Arial" w:eastAsia="Arial" w:hAnsi="Arial"/>
              </w:rPr>
            </w:pPr>
            <w:r w:rsidDel="00000000" w:rsidR="00000000" w:rsidRPr="00000000">
              <w:rPr>
                <w:rFonts w:ascii="Arial" w:cs="Arial" w:eastAsia="Arial" w:hAnsi="Arial"/>
                <w:rtl w:val="0"/>
              </w:rPr>
              <w:t xml:space="preserve">Construcción del modelo en Simio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modelo representa correctamente el sistema descrito en el enunciado, incluyendo la distribución de llegadas, destinos, atención y duración de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before="0" w:line="276" w:lineRule="auto"/>
              <w:jc w:val="both"/>
              <w:rPr>
                <w:rFonts w:ascii="Arial" w:cs="Arial" w:eastAsia="Arial" w:hAnsi="Arial"/>
              </w:rPr>
            </w:pPr>
            <w:r w:rsidDel="00000000" w:rsidR="00000000" w:rsidRPr="00000000">
              <w:rPr>
                <w:rFonts w:ascii="Arial" w:cs="Arial" w:eastAsia="Arial" w:hAnsi="Arial"/>
                <w:rtl w:val="0"/>
              </w:rPr>
              <w:t xml:space="preserve">Aplicación de distribuciones</w:t>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before="0" w:line="276" w:lineRule="auto"/>
              <w:jc w:val="both"/>
              <w:rPr>
                <w:rFonts w:ascii="Arial" w:cs="Arial" w:eastAsia="Arial" w:hAnsi="Arial"/>
              </w:rPr>
            </w:pPr>
            <w:r w:rsidDel="00000000" w:rsidR="00000000" w:rsidRPr="00000000">
              <w:rPr>
                <w:rFonts w:ascii="Arial" w:cs="Arial" w:eastAsia="Arial" w:hAnsi="Arial"/>
                <w:rtl w:val="0"/>
              </w:rPr>
              <w:t xml:space="preserve">Se aplican correctamente las distribuciones probabilísticas (exponencial y triangular) según los parámetros definidos en 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before="0" w:line="276" w:lineRule="auto"/>
              <w:jc w:val="both"/>
              <w:rPr>
                <w:rFonts w:ascii="Arial" w:cs="Arial" w:eastAsia="Arial" w:hAnsi="Arial"/>
              </w:rPr>
            </w:pPr>
            <w:r w:rsidDel="00000000" w:rsidR="00000000" w:rsidRPr="00000000">
              <w:rPr>
                <w:rFonts w:ascii="Arial" w:cs="Arial" w:eastAsia="Arial" w:hAnsi="Arial"/>
                <w:rtl w:val="0"/>
              </w:rPr>
              <w:t xml:space="preserve">Resultados y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before="0" w:line="276" w:lineRule="auto"/>
              <w:jc w:val="both"/>
              <w:rPr>
                <w:rFonts w:ascii="Arial" w:cs="Arial" w:eastAsia="Arial" w:hAnsi="Arial"/>
              </w:rPr>
            </w:pPr>
            <w:r w:rsidDel="00000000" w:rsidR="00000000" w:rsidRPr="00000000">
              <w:rPr>
                <w:rFonts w:ascii="Arial" w:cs="Arial" w:eastAsia="Arial" w:hAnsi="Arial"/>
                <w:rtl w:val="0"/>
              </w:rPr>
              <w:t xml:space="preserve">Se muestran los resultados solicitados (cantidad total de personas, por destino y acompañantes), y se presenta un análisis claro y coherente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before="0" w:line="276" w:lineRule="auto"/>
              <w:jc w:val="both"/>
              <w:rPr>
                <w:rFonts w:ascii="Arial" w:cs="Arial" w:eastAsia="Arial" w:hAnsi="Arial"/>
              </w:rPr>
            </w:pPr>
            <w:r w:rsidDel="00000000" w:rsidR="00000000" w:rsidRPr="00000000">
              <w:rPr>
                <w:rFonts w:ascii="Arial" w:cs="Arial" w:eastAsia="Arial" w:hAnsi="Arial"/>
                <w:rtl w:val="0"/>
              </w:rPr>
              <w:t xml:space="preserve">Presentación del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134.0" w:type="dxa"/>
              <w:jc w:val="left"/>
              <w:tblInd w:w="3.0" w:type="dxa"/>
              <w:tblLayout w:type="fixed"/>
              <w:tblLook w:val="0400"/>
            </w:tblPr>
            <w:tblGrid>
              <w:gridCol w:w="134"/>
              <w:tblGridChange w:id="0">
                <w:tblGrid>
                  <w:gridCol w:w="134"/>
                </w:tblGrid>
              </w:tblGridChange>
            </w:tblGrid>
            <w:tr>
              <w:trPr>
                <w:cantSplit w:val="0"/>
                <w:trHeight w:val="10" w:hRule="atLeast"/>
                <w:tblHeader w:val="0"/>
              </w:trPr>
              <w:tc>
                <w:tcPr>
                  <w:vAlign w:val="center"/>
                </w:tcPr>
                <w:p w:rsidR="00000000" w:rsidDel="00000000" w:rsidP="00000000" w:rsidRDefault="00000000" w:rsidRPr="00000000" w14:paraId="0000003D">
                  <w:pPr>
                    <w:tabs>
                      <w:tab w:val="left" w:leader="none" w:pos="1540"/>
                      <w:tab w:val="left" w:leader="none" w:pos="2570"/>
                    </w:tabs>
                    <w:spacing w:before="0"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11485.0" w:type="dxa"/>
              <w:jc w:val="left"/>
              <w:tblInd w:w="3.0" w:type="dxa"/>
              <w:tblLayout w:type="fixed"/>
              <w:tblLook w:val="0400"/>
            </w:tblPr>
            <w:tblGrid>
              <w:gridCol w:w="11485"/>
              <w:tblGridChange w:id="0">
                <w:tblGrid>
                  <w:gridCol w:w="11485"/>
                </w:tblGrid>
              </w:tblGridChange>
            </w:tblGrid>
            <w:tr>
              <w:trPr>
                <w:cantSplit w:val="0"/>
                <w:trHeight w:val="581" w:hRule="atLeast"/>
                <w:tblHeader w:val="0"/>
              </w:trPr>
              <w:tc>
                <w:tcPr>
                  <w:vAlign w:val="center"/>
                </w:tcPr>
                <w:p w:rsidR="00000000" w:rsidDel="00000000" w:rsidP="00000000" w:rsidRDefault="00000000" w:rsidRPr="00000000" w14:paraId="0000003F">
                  <w:pPr>
                    <w:tabs>
                      <w:tab w:val="left" w:leader="none" w:pos="1540"/>
                      <w:tab w:val="left" w:leader="none" w:pos="2570"/>
                    </w:tabs>
                    <w:spacing w:before="0" w:line="276" w:lineRule="auto"/>
                    <w:jc w:val="both"/>
                    <w:rPr>
                      <w:rFonts w:ascii="Arial" w:cs="Arial" w:eastAsia="Arial" w:hAnsi="Arial"/>
                    </w:rPr>
                  </w:pPr>
                  <w:r w:rsidDel="00000000" w:rsidR="00000000" w:rsidRPr="00000000">
                    <w:rPr>
                      <w:rFonts w:ascii="Arial" w:cs="Arial" w:eastAsia="Arial" w:hAnsi="Arial"/>
                      <w:rtl w:val="0"/>
                    </w:rPr>
                    <w:t xml:space="preserve">El video es claro, con una explicación</w:t>
                  </w:r>
                </w:p>
                <w:p w:rsidR="00000000" w:rsidDel="00000000" w:rsidP="00000000" w:rsidRDefault="00000000" w:rsidRPr="00000000" w14:paraId="00000040">
                  <w:pPr>
                    <w:tabs>
                      <w:tab w:val="left" w:leader="none" w:pos="1540"/>
                      <w:tab w:val="left" w:leader="none" w:pos="2570"/>
                    </w:tabs>
                    <w:spacing w:before="0" w:line="276" w:lineRule="auto"/>
                    <w:jc w:val="both"/>
                    <w:rPr>
                      <w:rFonts w:ascii="Arial" w:cs="Arial" w:eastAsia="Arial" w:hAnsi="Arial"/>
                    </w:rPr>
                  </w:pPr>
                  <w:r w:rsidDel="00000000" w:rsidR="00000000" w:rsidRPr="00000000">
                    <w:rPr>
                      <w:rFonts w:ascii="Arial" w:cs="Arial" w:eastAsia="Arial" w:hAnsi="Arial"/>
                      <w:rtl w:val="0"/>
                    </w:rPr>
                    <w:t xml:space="preserve">adecuada del modelo, su funcionamiento </w:t>
                  </w:r>
                </w:p>
                <w:p w:rsidR="00000000" w:rsidDel="00000000" w:rsidP="00000000" w:rsidRDefault="00000000" w:rsidRPr="00000000" w14:paraId="00000041">
                  <w:pPr>
                    <w:tabs>
                      <w:tab w:val="left" w:leader="none" w:pos="1540"/>
                      <w:tab w:val="left" w:leader="none" w:pos="2570"/>
                    </w:tabs>
                    <w:spacing w:before="0" w:line="276" w:lineRule="auto"/>
                    <w:jc w:val="both"/>
                    <w:rPr>
                      <w:rFonts w:ascii="Arial" w:cs="Arial" w:eastAsia="Arial" w:hAnsi="Arial"/>
                    </w:rPr>
                  </w:pPr>
                  <w:r w:rsidDel="00000000" w:rsidR="00000000" w:rsidRPr="00000000">
                    <w:rPr>
                      <w:rFonts w:ascii="Arial" w:cs="Arial" w:eastAsia="Arial" w:hAnsi="Arial"/>
                      <w:rtl w:val="0"/>
                    </w:rPr>
                    <w:t xml:space="preserve">y los resultados. No excede los 5 minutos </w:t>
                  </w:r>
                </w:p>
                <w:p w:rsidR="00000000" w:rsidDel="00000000" w:rsidP="00000000" w:rsidRDefault="00000000" w:rsidRPr="00000000" w14:paraId="00000042">
                  <w:pPr>
                    <w:tabs>
                      <w:tab w:val="left" w:leader="none" w:pos="1540"/>
                      <w:tab w:val="left" w:leader="none" w:pos="2570"/>
                    </w:tabs>
                    <w:spacing w:before="0" w:line="276" w:lineRule="auto"/>
                    <w:jc w:val="both"/>
                    <w:rPr>
                      <w:rFonts w:ascii="Arial" w:cs="Arial" w:eastAsia="Arial" w:hAnsi="Arial"/>
                    </w:rPr>
                  </w:pPr>
                  <w:r w:rsidDel="00000000" w:rsidR="00000000" w:rsidRPr="00000000">
                    <w:rPr>
                      <w:rFonts w:ascii="Arial" w:cs="Arial" w:eastAsia="Arial" w:hAnsi="Arial"/>
                      <w:rtl w:val="0"/>
                    </w:rPr>
                    <w:t xml:space="preserve">de duración.</w:t>
                  </w:r>
                </w:p>
              </w:tc>
            </w:tr>
          </w:tbl>
          <w:p w:rsidR="00000000" w:rsidDel="00000000" w:rsidP="00000000" w:rsidRDefault="00000000" w:rsidRPr="00000000" w14:paraId="00000043">
            <w:pPr>
              <w:tabs>
                <w:tab w:val="left" w:leader="none" w:pos="1540"/>
                <w:tab w:val="left" w:leader="none" w:pos="2570"/>
              </w:tabs>
              <w:spacing w:before="0" w:line="276"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before="0" w:line="276" w:lineRule="auto"/>
              <w:jc w:val="both"/>
              <w:rPr>
                <w:rFonts w:ascii="Arial" w:cs="Arial" w:eastAsia="Arial" w:hAnsi="Arial"/>
              </w:rPr>
            </w:pPr>
            <w:r w:rsidDel="00000000" w:rsidR="00000000" w:rsidRPr="00000000">
              <w:rPr>
                <w:rFonts w:ascii="Arial" w:cs="Arial" w:eastAsia="Arial" w:hAnsi="Arial"/>
                <w:rtl w:val="0"/>
              </w:rPr>
              <w:t xml:space="preserve">Organización y cumplimiento</w:t>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before="0" w:line="276" w:lineRule="auto"/>
              <w:jc w:val="both"/>
              <w:rPr>
                <w:rFonts w:ascii="Arial" w:cs="Arial" w:eastAsia="Arial" w:hAnsi="Arial"/>
              </w:rPr>
            </w:pPr>
            <w:r w:rsidDel="00000000" w:rsidR="00000000" w:rsidRPr="00000000">
              <w:rPr>
                <w:rFonts w:ascii="Arial" w:cs="Arial" w:eastAsia="Arial" w:hAnsi="Arial"/>
                <w:rtl w:val="0"/>
              </w:rPr>
              <w:t xml:space="preserve">El estudiante cumple con todos los requerimientos de entrega (modelo funcional, video con acceso, claridad en la presentación, orden y limpieza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spacing w:before="0" w:line="276" w:lineRule="auto"/>
              <w:jc w:val="both"/>
              <w:rPr>
                <w:rFonts w:ascii="Arial" w:cs="Arial" w:eastAsia="Arial" w:hAnsi="Arial"/>
              </w:rPr>
            </w:pPr>
            <w:r w:rsidDel="00000000" w:rsidR="00000000" w:rsidRPr="00000000">
              <w:rPr>
                <w:rFonts w:ascii="Arial" w:cs="Arial" w:eastAsia="Arial" w:hAnsi="Arial"/>
                <w:rtl w:val="0"/>
              </w:rPr>
              <w:t xml:space="preserve">20</w:t>
            </w:r>
          </w:p>
        </w:tc>
      </w:tr>
    </w:tbl>
    <w:p w:rsidR="00000000" w:rsidDel="00000000" w:rsidP="00000000" w:rsidRDefault="00000000" w:rsidRPr="00000000" w14:paraId="0000004D">
      <w:pPr>
        <w:spacing w:before="0" w:line="276" w:lineRule="auto"/>
        <w:rPr>
          <w:color w:val="666666"/>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666666"/>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Laboratorio Modelación y Simulación 2 </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4"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640" w:lineRule="auto"/>
      <w:rPr/>
    </w:pPr>
    <w:r w:rsidDel="00000000" w:rsidR="00000000" w:rsidRPr="00000000">
      <w:rPr>
        <w:rtl w:val="0"/>
      </w:rPr>
      <w:t xml:space="preserve">Laboratorio Modelación y Simulación 2</w:t>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6"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color w:val="039be5"/>
      <w:sz w:val="36"/>
      <w:szCs w:val="36"/>
    </w:rPr>
  </w:style>
  <w:style w:type="paragraph" w:styleId="Heading2">
    <w:name w:val="heading 2"/>
    <w:basedOn w:val="Normal"/>
    <w:next w:val="Normal"/>
    <w:uiPriority w:val="9"/>
    <w:unhideWhenUsed w:val="1"/>
    <w:qFormat w:val="1"/>
    <w:pPr>
      <w:keepNext w:val="1"/>
      <w:keepLines w:val="1"/>
      <w:outlineLvl w:val="1"/>
    </w:pPr>
    <w:rPr>
      <w:color w:val="f1c232"/>
      <w:sz w:val="28"/>
      <w:szCs w:val="28"/>
    </w:rPr>
  </w:style>
  <w:style w:type="paragraph" w:styleId="Heading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1440" w:line="240" w:lineRule="auto"/>
    </w:pPr>
    <w:rPr>
      <w:b w:val="1"/>
      <w:color w:val="404040"/>
      <w:sz w:val="96"/>
      <w:szCs w:val="96"/>
    </w:rPr>
  </w:style>
  <w:style w:type="paragraph" w:styleId="Subtitle">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F103C"/>
    <w:pPr>
      <w:tabs>
        <w:tab w:val="center" w:pos="4680"/>
        <w:tab w:val="right" w:pos="9360"/>
      </w:tabs>
      <w:spacing w:before="0" w:line="240" w:lineRule="auto"/>
    </w:pPr>
  </w:style>
  <w:style w:type="character" w:styleId="HeaderChar" w:customStyle="1">
    <w:name w:val="Header Char"/>
    <w:basedOn w:val="DefaultParagraphFont"/>
    <w:link w:val="Header"/>
    <w:uiPriority w:val="99"/>
    <w:rsid w:val="007F103C"/>
  </w:style>
  <w:style w:type="paragraph" w:styleId="Footer">
    <w:name w:val="footer"/>
    <w:basedOn w:val="Normal"/>
    <w:link w:val="FooterChar"/>
    <w:uiPriority w:val="99"/>
    <w:unhideWhenUsed w:val="1"/>
    <w:rsid w:val="007F103C"/>
    <w:pPr>
      <w:tabs>
        <w:tab w:val="center" w:pos="4680"/>
        <w:tab w:val="right" w:pos="9360"/>
      </w:tabs>
      <w:spacing w:before="0" w:line="240" w:lineRule="auto"/>
    </w:pPr>
  </w:style>
  <w:style w:type="character" w:styleId="FooterChar" w:customStyle="1">
    <w:name w:val="Footer Char"/>
    <w:basedOn w:val="DefaultParagraphFont"/>
    <w:link w:val="Footer"/>
    <w:uiPriority w:val="99"/>
    <w:rsid w:val="007F103C"/>
  </w:style>
  <w:style w:type="paragraph" w:styleId="ListParagraph">
    <w:name w:val="List Paragraph"/>
    <w:basedOn w:val="Normal"/>
    <w:uiPriority w:val="34"/>
    <w:qFormat w:val="1"/>
    <w:rsid w:val="007F103C"/>
    <w:pPr>
      <w:ind w:left="720"/>
      <w:contextualSpacing w:val="1"/>
    </w:p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8+i+L1mK5it1AlgYMB8IiQ4WQ==">CgMxLjAyDmguZW5iNnRxbzV1ZHdlMg5oLnphNjN5bXB0aW82MzIOaC5mNTByeGJkbDlzYmUyDmguc2hvcGJkMm1xeDVjMg5oLmtnN3NkN2JtejFtZTIOaC54am1xZHJ4dzhid3A4AHIhMWJ4enM2cURtMDgwQmpkRW5NQWtqZFNEQU9CRTlBeW5f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2025-05-22T18:18:00Z</dcterms:created>
  <dc:creator>Javier Contreras</dc:creator>
</cp:coreProperties>
</file>