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E28A" w14:textId="6A35E638" w:rsidR="00FB1397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5146B4">
        <w:rPr>
          <w:rFonts w:ascii="Proxima Nova" w:eastAsia="Proxima Nova" w:hAnsi="Proxima Nova" w:cs="Proxima Nova"/>
          <w:color w:val="039BE5"/>
          <w:sz w:val="72"/>
          <w:szCs w:val="72"/>
        </w:rPr>
        <w:t>9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387B9CE1" w14:textId="77777777" w:rsidR="00FB139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9892544" wp14:editId="0D677181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E27EB" w14:textId="77777777" w:rsidR="00FB1397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547A267F" wp14:editId="6D23BEA9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E6DD0" w14:textId="61DD111B" w:rsidR="00FB1397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146B4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3179FC0" w14:textId="77777777" w:rsidR="00FB1397" w:rsidRDefault="00FB1397">
      <w:pPr>
        <w:spacing w:before="200" w:line="300" w:lineRule="auto"/>
        <w:rPr>
          <w:rFonts w:ascii="Proxima Nova" w:eastAsia="Proxima Nova" w:hAnsi="Proxima Nova" w:cs="Proxima Nova"/>
        </w:rPr>
      </w:pPr>
    </w:p>
    <w:p w14:paraId="4C5864C3" w14:textId="77777777" w:rsidR="00FB139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761E68C6" w14:textId="77777777" w:rsidR="00FB139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7A66F44" w14:textId="77777777" w:rsidR="00FB139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17073695" w14:textId="77777777" w:rsidR="00FB139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AC5B26C" w14:textId="77777777" w:rsidR="00FB1397" w:rsidRDefault="00000000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</w:p>
    <w:p w14:paraId="5D5A86DD" w14:textId="77777777" w:rsidR="00FB1397" w:rsidRDefault="00FB1397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2A7E5D9D" w14:textId="77777777" w:rsidR="005146B4" w:rsidRDefault="005146B4" w:rsidP="005146B4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74F4BDE0" w14:textId="77777777" w:rsidR="00FB1397" w:rsidRPr="005146B4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24"/>
          <w:szCs w:val="24"/>
        </w:rPr>
      </w:pPr>
      <w:r w:rsidRPr="005146B4">
        <w:rPr>
          <w:sz w:val="24"/>
          <w:szCs w:val="24"/>
        </w:rPr>
        <w:t>Informe Gerencial de Proyecto:</w:t>
      </w:r>
      <w:r w:rsidRPr="005146B4">
        <w:rPr>
          <w:sz w:val="24"/>
          <w:szCs w:val="24"/>
        </w:rPr>
        <w:br/>
        <w:t>Desarrollar la actividad aplicando los conocimientos técnicos del tema correspondiente.</w:t>
      </w:r>
    </w:p>
    <w:p w14:paraId="6C25224C" w14:textId="77777777" w:rsidR="00FB1397" w:rsidRDefault="00FB1397"/>
    <w:p w14:paraId="67A1BB69" w14:textId="77777777" w:rsidR="00FB139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5146B4" w14:paraId="60536B3F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3AB5" w14:textId="77777777" w:rsidR="005146B4" w:rsidRDefault="005146B4" w:rsidP="00B01682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34A6" w14:textId="77777777" w:rsidR="005146B4" w:rsidRDefault="005146B4" w:rsidP="00B01682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D118" w14:textId="77777777" w:rsidR="005146B4" w:rsidRDefault="005146B4" w:rsidP="00B01682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146B4" w14:paraId="7B3DF8E0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2E71" w14:textId="3B0C9CC2" w:rsidR="005146B4" w:rsidRDefault="005146B4" w:rsidP="005146B4">
            <w:pPr>
              <w:jc w:val="center"/>
              <w:rPr>
                <w:b/>
              </w:rPr>
            </w:pPr>
            <w:r>
              <w:t>Contenido del informe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AE18" w14:textId="420C717F" w:rsidR="005146B4" w:rsidRDefault="005146B4" w:rsidP="005146B4">
            <w:pPr>
              <w:jc w:val="center"/>
              <w:rPr>
                <w:b/>
              </w:rPr>
            </w:pPr>
            <w:r>
              <w:t xml:space="preserve">Incluye resumen ejecutivo, </w:t>
            </w:r>
            <w:proofErr w:type="spellStart"/>
            <w:r>
              <w:t>KPIs</w:t>
            </w:r>
            <w:proofErr w:type="spellEnd"/>
            <w:r>
              <w:t>, riesgos y recomendaciones.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B119" w14:textId="094DD64B" w:rsidR="005146B4" w:rsidRDefault="005146B4" w:rsidP="005146B4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46B4" w14:paraId="741A3AC3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9FB1" w14:textId="6E3150EA" w:rsidR="005146B4" w:rsidRDefault="005146B4" w:rsidP="005146B4">
            <w:pPr>
              <w:jc w:val="center"/>
              <w:rPr>
                <w:b/>
              </w:rPr>
            </w:pPr>
            <w:r>
              <w:t>Calidad visual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F595" w14:textId="36DF5425" w:rsidR="005146B4" w:rsidRDefault="005146B4" w:rsidP="005146B4">
            <w:pPr>
              <w:jc w:val="center"/>
              <w:rPr>
                <w:b/>
              </w:rPr>
            </w:pPr>
            <w:r>
              <w:t>Utiliza herramientas visuales (</w:t>
            </w:r>
            <w:proofErr w:type="spellStart"/>
            <w:r>
              <w:t>Power</w:t>
            </w:r>
            <w:proofErr w:type="spellEnd"/>
            <w:r>
              <w:t xml:space="preserve"> BI, PowerPoint) de manera efectiva.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3C61" w14:textId="4F4673A3" w:rsidR="005146B4" w:rsidRDefault="005146B4" w:rsidP="005146B4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46B4" w14:paraId="3ABBC1AF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4FD7" w14:textId="0E88FEB1" w:rsidR="005146B4" w:rsidRDefault="005146B4" w:rsidP="005146B4">
            <w:pPr>
              <w:jc w:val="center"/>
              <w:rPr>
                <w:b/>
              </w:rPr>
            </w:pPr>
            <w:r>
              <w:t>Claridad y síntesis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AE78" w14:textId="5B82751E" w:rsidR="005146B4" w:rsidRDefault="005146B4" w:rsidP="005146B4">
            <w:pPr>
              <w:jc w:val="center"/>
              <w:rPr>
                <w:b/>
              </w:rPr>
            </w:pPr>
            <w:r>
              <w:t>Información presentada de forma clara, resumida y comprensible.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F062" w14:textId="79466E77" w:rsidR="005146B4" w:rsidRDefault="005146B4" w:rsidP="005146B4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5146B4" w14:paraId="72EFB5B0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277F" w14:textId="523D7566" w:rsidR="005146B4" w:rsidRDefault="005146B4" w:rsidP="005146B4">
            <w:pPr>
              <w:jc w:val="center"/>
              <w:rPr>
                <w:b/>
              </w:rPr>
            </w:pPr>
            <w:r>
              <w:t xml:space="preserve">Análisis de riesgos y </w:t>
            </w:r>
            <w:proofErr w:type="spellStart"/>
            <w:r>
              <w:t>KPIs</w:t>
            </w:r>
            <w:proofErr w:type="spellEnd"/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1391" w14:textId="5EADB302" w:rsidR="005146B4" w:rsidRDefault="005146B4" w:rsidP="005146B4">
            <w:pPr>
              <w:jc w:val="center"/>
              <w:rPr>
                <w:b/>
              </w:rPr>
            </w:pPr>
            <w:r>
              <w:t>Evalúa adecuadamente el impacto de desviaciones.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991D" w14:textId="04C7F1D3" w:rsidR="005146B4" w:rsidRDefault="005146B4" w:rsidP="005146B4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429FAA73" w14:textId="77777777" w:rsidR="00FB1397" w:rsidRDefault="00FB1397"/>
    <w:p w14:paraId="025AC88F" w14:textId="77777777" w:rsidR="00FB1397" w:rsidRDefault="00FB1397"/>
    <w:p w14:paraId="5D79610A" w14:textId="77777777" w:rsidR="00FB1397" w:rsidRDefault="00FB1397"/>
    <w:p w14:paraId="148CB618" w14:textId="77777777" w:rsidR="00FB1397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3663BF09" w14:textId="77777777" w:rsidR="005146B4" w:rsidRPr="005146B4" w:rsidRDefault="005146B4" w:rsidP="005146B4">
      <w:pPr>
        <w:rPr>
          <w:lang w:val="es-GT"/>
        </w:rPr>
      </w:pPr>
      <w:r w:rsidRPr="005146B4">
        <w:rPr>
          <w:lang w:val="es-GT"/>
        </w:rPr>
        <w:t>Superación: </w:t>
      </w:r>
    </w:p>
    <w:p w14:paraId="2BA4839A" w14:textId="77777777" w:rsidR="005146B4" w:rsidRPr="005146B4" w:rsidRDefault="005146B4" w:rsidP="005146B4">
      <w:pPr>
        <w:rPr>
          <w:lang w:val="es-GT"/>
        </w:rPr>
      </w:pPr>
      <w:r w:rsidRPr="005146B4">
        <w:rPr>
          <w:lang w:val="es-GT"/>
        </w:rPr>
        <w:t>El deseo de superarse es clave en la mejora continua.</w:t>
      </w:r>
    </w:p>
    <w:sectPr w:rsidR="005146B4" w:rsidRPr="005146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9EFDA78E-63E2-43C4-8AE5-409BC396904A}"/>
    <w:embedBold r:id="rId2" w:fontKey="{6BDE3E30-2C4B-4F36-9DC9-6F148B65EF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033939-77ED-457E-BB46-368C64F73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E72F64-966D-4363-9792-999C2183AB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397"/>
    <w:rsid w:val="002A0D30"/>
    <w:rsid w:val="005146B4"/>
    <w:rsid w:val="00FB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36480D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146B4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2025-06-02T03:10:00Z</dcterms:created>
  <dcterms:modified xsi:type="dcterms:W3CDTF">2025-06-02T03:12:00Z</dcterms:modified>
</cp:coreProperties>
</file>