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Cuestionario: </w:t>
      </w:r>
      <w:r w:rsidDel="00000000" w:rsidR="00000000" w:rsidRPr="00000000">
        <w:rPr>
          <w:sz w:val="32"/>
          <w:szCs w:val="32"/>
          <w:rtl w:val="0"/>
        </w:rPr>
        <w:t xml:space="preserve">Relación entre inflación y tipo de cambio,  Estrategias de control de la inflación</w:t>
      </w:r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y00tgdco5fle" w:id="0"/>
      <w:bookmarkEnd w:id="0"/>
      <w:r w:rsidDel="00000000" w:rsidR="00000000" w:rsidRPr="00000000">
        <w:rPr>
          <w:color w:val="000000"/>
          <w:rtl w:val="0"/>
        </w:rPr>
        <w:t xml:space="preserve">Parte 1: Relación entre inflación y tipo de cambio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la inflación?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generalizado de precios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Disminución de precios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Estabilidad de precios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Incremento de la producción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se relaciona la inflación con el tipo de cambio?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Una inflación alta puede llevar a la depreciación de la moneda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No hay relación entre inflación y tipo de cambio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Una inflación baja siempre resulta en una apreciación de la moneda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inflación solo afecta a los tipos de interés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efecto tiene la depreciación de la moneda en los precios de los bienes importados?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Disminuye los precios de los bienes importados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Aumenta los precios de los bienes importados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tiene efecto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Solo afecta a los bienes nacionales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se entiende por "tipo de cambio nominal"?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El valor de una moneda en relación a otra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poder adquisitivo de una moneda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valor real de los bienes en una economía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El costo de producción de bienes y servicios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los siguientes factores puede influir en la inflación?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Oferta y demanda de dinero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Tasas de interés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Expectativas de inflación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Todas las anteriores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ocurre cuando un país experimenta alta inflación?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Su moneda tiende a apreciarse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Su moneda tiende a depreciarse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hay cambios significativos en la moneda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moneda se mantiene estable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relación existe entre la inflación y las tasas de interés según la teoría de Fisher?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 mayor inflación, mayores tasas de interés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 menor inflación, mayores tasas de interés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hay relación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Las tasas de interés son independientes de la inflación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puede afectar la inflación a las exportaciones de un país?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Las hace más competitivas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Las hace menos competitivas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afecta a las exportaciones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Solo afecta a las importaciones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el tipo de cambio real?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El valor nominal ajustado por la inflación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valor de una moneda sin ajustes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costo de vida en diferentes países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tasa de cambio entre dos monedas sin considerar el contexto económico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puede provocar una fuga de capitales en un país?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Alta inflación y depreciación de la moneda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Estabilidad económica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Aumento de las tasas de interés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Mejora en el comercio exterior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eading=h.3q8we9pb1waz" w:id="1"/>
      <w:bookmarkEnd w:id="1"/>
      <w:r w:rsidDel="00000000" w:rsidR="00000000" w:rsidRPr="00000000">
        <w:rPr>
          <w:color w:val="000000"/>
          <w:rtl w:val="0"/>
        </w:rPr>
        <w:t xml:space="preserve">Parte 2: Estrategias de control de la inflación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una estrategia común de control de la inflación?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Aumentar el gasto público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Elevar las tasas de interés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Aumentar la oferta de dinero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Reducir la producción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una política monetaria contractiva?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de la oferta monetaria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Disminución de la oferta monetaria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Reducción del gasto público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Aumento del gasto público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las siguientes medidas puede ser utilizada para controlar la inflación?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Aumento de impuestos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Incremento del salario mínimo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Fomento del consumo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Reducción de las tasas de interés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efecto tiene el control de precios en una economía inflacionaria?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Puede causar escasez de bienes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Aumenta la producción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Mejora la calidad de vida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tiene impacto en la economía</w:t>
      </w:r>
    </w:p>
    <w:p w:rsidR="00000000" w:rsidDel="00000000" w:rsidP="00000000" w:rsidRDefault="00000000" w:rsidRPr="00000000" w14:paraId="0000004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puede la estabilización de la moneda ayudar a controlar la inflación?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Aumentando la confianza en la economía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Disminuyendo la inversión extranjera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Aumentando los precios de las importaciones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Provocando la devaluación de la moneda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31BF1"/>
  </w:style>
  <w:style w:type="character" w:styleId="Ttulo1Car" w:customStyle="1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 w:val="1"/>
    <w:rsid w:val="00495C12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295A2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95A2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5A2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R0GCu1ZRdDXLvoUX3H1y1FC6Tw==">CgMxLjAyDmgueTAwdGdkY281ZmxlMg5oLjNxOHdlOXBiMXdhejgAciExV3p0eEZkWlNjTnkxaHZzeTdUV2loSUdJQWhoMTVTclE=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2024-11-04T15:34:00Z</dcterms:created>
</cp:coreProperties>
</file>