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Cuestionario:</w:t>
      </w:r>
      <w:r w:rsidDel="00000000" w:rsidR="00000000" w:rsidRPr="00000000">
        <w:rPr>
          <w:sz w:val="32"/>
          <w:szCs w:val="32"/>
          <w:rtl w:val="0"/>
        </w:rPr>
        <w:t xml:space="preserve">Relación entre impuestos y gasto público, Reformas fiscales y su impacto en la 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ehsmbyav6ntb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1: Relación entre impuestos y gasto público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son los impuestos?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Pagos voluntarios realizados por los ciudadanos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Contribuciones obligatorias a los ingresos del gobierno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tipo de ahorro personal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Gastos del gobierno en servicios públicos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el principal objetivo de los impuestos?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Financiar el gasto público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Reducir la deuda externa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Aumentar el ingreso personal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Mejorar la balanza comercial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se relacionan los impuestos y el gasto público?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Los impuestos son independientes del gasto público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Los impuestos financian el gasto público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gasto público determina la cantidad de impuestos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hay relación entre ambos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tipo de gasto público se financia generalmente con impuestos?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Gastos de capital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Gastos corrientes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Ambos tipos de gastos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Ninguno de los anteriores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efecto tiene un aumento en los impuestos sobre el gasto de los consumidores?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 el gasto de los consumidores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Disminuye el gasto de los consumidores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afecta el gasto de los consumidores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Solo afecta a los ahorros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 efecto posible de una política fiscal expansiva?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del ahorro nacional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Reducción del gasto público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Estímulo del crecimiento económico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de impuestos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tipo de impuesto tiende a ser más progresivo?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Impuesto sobre la renta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Impuesto sobre ventas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Impuesto sobre el patrimonio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Impuestos sobre el consumo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pueden los impuestos afectar la inversión en una economía?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Aumentando la rentabilidad de las inversiones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Disminuyendo la rentabilidad de las inversiones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tienen efecto sobre la inversión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Solo afectan a las empresas extranjeras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se entiende por "evasión fiscal"?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Cumplimiento de las obligaciones fiscales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Uso de estrategias legales para reducir impuestos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pago de impuestos debidos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de los impuestos por parte del gobierno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relación existe entre el crecimiento económico y el gasto público financiado por impuestos?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mayor gasto público puede estimular el crecimiento económico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crecimiento económico siempre reduce el gasto público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hay relación entre ambos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mayor gasto público siempre resulta en inflación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psjhfcccg20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2: Reformas fiscales y su impacto en la economía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son las reformas fiscales?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Cambios en las tasas de interés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Modificaciones en la estructura de los impuestos y el gasto público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Reducción del gasto en educación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de la deuda pública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 objetivo común de las reformas fiscales?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Aumentar la carga impositiva sobre todos los ciudadanos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Simplificar el sistema tributario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Reducir la inversión pública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Aumentar el gasto militar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pueden las reformas fiscales impactar el crecimiento económico?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Estimulando la inversión y el consumo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Aumentando la desigualdad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Disminuyendo la competitividad internacional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Reduciendo la eficiencia económica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efecto pueden tener las reformas fiscales en la distribución del ingreso?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Solo benefician a las clases altas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Pueden aumentar la equidad si son progresivas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tienen efecto en la distribución del ingreso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Siempre generan desigualdad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 posible efecto negativo de las reformas fiscales en el corto plazo?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 la inversión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Descontento social y protestas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Estabilidad económica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Reducción de la deuda pública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bpRwEIwhmOQO422WJtWtB8134g==">CgMxLjAyDmguZWhzbWJ5YXY2bnRiMg5oLnBzamhmY2NjZzIwbTgAciExOEFBY3h0LUxZNThUUHFhNzJZcDBTYzBVcG5Za2tSc0k=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2024-11-04T15:34:00Z</dcterms:created>
</cp:coreProperties>
</file>