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Ejercicio: Reformas fiscales y su impacto en la economía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1: Análisis de los Efectos de una Reforma Fiscal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Un país decide implementar una reforma fiscal que consiste en reducir los impuestos a las empresas en un 10% y aumentar el IVA en un 5%. Responde lo siguiente: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¿Cómo afectaría esta reforma a la competitividad empresarial y a la inversión en el país?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¿Qué efectos podría tener sobre el consumo privado y la demanda agregada?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¿Cómo podría esta reforma impactar en la recaucación fiscal y en la inflación?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2: Estudio de Impacto de Reformas Fiscales en el Empleo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Un gobierno decide implementar una reforma fiscal expansiva que consiste en reducir los impuestos sobre la renta de las personas físicas para incentivar el consumo y la creación de empleos. Responde: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¿De qué manera esta reforma podría afectar la tasa de desempleo a corto plazo?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¿Qué efectos podría tener en la productividad laboral?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¿Cómo crees que esta reforma podría influir en la desigualdad económica?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3: Comparación entre Reformas Fiscales Progresivas y Regresivas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Supón que en dos países se implementan diferentes tipos de reformas fiscales: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País A: Reforma fiscal progresiva, donde los impuestos sobre la renta aumentan conforme aumenta el ingreso.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País B: Reforma fiscal regresiva, donde se eliminan los impuestos sobre el consumo de los más ricos.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¿Cómo afectaría la redistribución de la riqueza en ambos países?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¿Cuál de estas reformas tendría un mayor impacto en la pobreza?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¿Qué tipo de reforma fiscal tendría más probabilidades de estimular el consumo en cada país?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4: Efectos de una Reforma Fiscal en un País en Crisis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Imagina que un país en recesión decide reducir los impuestos sobre las empresas y subir los impuestos sobre el consumo para equilibrar sus finanzas. Responde: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¿Cómo afectaría esta reforma a la actividad económica en el corto plazo?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¿Qué consecuencias podría tener sobre el poder adquisitivo de los consumidores?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¿Qué impacto tendría esta reforma en la inversión empresarial?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5: Evaluación de una Reforma Fiscal para Aumentar la Competitividad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Un país decide aplicar una reforma fiscal dirigida a fomentar la competitividad. Esta reforma incluye reducción de impuestos corporativos y mejoras en la infraestructura pública.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¿Cómo impactaría esta reforma en la atracción de inversiones extranjeras?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¿Qué efectos tendría sobre la innovación y el crecimiento económico?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¿Cómo podría influir esta reforma en el empleo y las condiciones laborales?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6: Impacto de la Reforma Fiscal en el Sector Público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Un gobierno implementa una reforma fiscal que reduce los subsidios a los productos básicos y aumenta la recaudación por medio de impuestos. Responde: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¿Cómo impactaría esta reforma en las finanzas del sector público?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¿Qué efectos podría tener sobre los sectores más vulnerables de la sociedad?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¿Qué cambios podría generar en la percepción pública sobre la política fiscal del gobierno?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