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BA3" w14:textId="00683021" w:rsidR="00294C72" w:rsidRPr="00E51EEF" w:rsidRDefault="008823D9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Cs/>
          <w:color w:val="039BE5"/>
          <w:sz w:val="72"/>
          <w:szCs w:val="72"/>
          <w:lang w:val="es-419"/>
        </w:rPr>
      </w:pPr>
      <w:r w:rsidRPr="008823D9">
        <w:rPr>
          <w:bCs/>
          <w:color w:val="039BE5"/>
          <w:sz w:val="72"/>
          <w:szCs w:val="72"/>
        </w:rPr>
        <w:t xml:space="preserve">Uso de </w:t>
      </w:r>
      <w:proofErr w:type="spellStart"/>
      <w:r w:rsidRPr="008823D9">
        <w:rPr>
          <w:bCs/>
          <w:color w:val="039BE5"/>
          <w:sz w:val="72"/>
          <w:szCs w:val="72"/>
        </w:rPr>
        <w:t>Combiner</w:t>
      </w:r>
      <w:proofErr w:type="spellEnd"/>
      <w:r w:rsidRPr="008823D9">
        <w:rPr>
          <w:bCs/>
          <w:color w:val="039BE5"/>
          <w:sz w:val="72"/>
          <w:szCs w:val="72"/>
        </w:rPr>
        <w:t xml:space="preserve">, </w:t>
      </w:r>
      <w:proofErr w:type="spellStart"/>
      <w:r w:rsidRPr="008823D9">
        <w:rPr>
          <w:bCs/>
          <w:color w:val="039BE5"/>
          <w:sz w:val="72"/>
          <w:szCs w:val="72"/>
        </w:rPr>
        <w:t>Separator</w:t>
      </w:r>
      <w:proofErr w:type="spellEnd"/>
      <w:r w:rsidRPr="008823D9">
        <w:rPr>
          <w:bCs/>
          <w:color w:val="039BE5"/>
          <w:sz w:val="72"/>
          <w:szCs w:val="72"/>
        </w:rPr>
        <w:t xml:space="preserve"> e Inventarios en SIMIO</w:t>
      </w:r>
    </w:p>
    <w:p w14:paraId="50AD38DE" w14:textId="77777777" w:rsidR="00294C72" w:rsidRDefault="00000000">
      <w:r>
        <w:rPr>
          <w:noProof/>
        </w:rPr>
        <w:drawing>
          <wp:inline distT="114300" distB="114300" distL="114300" distR="114300" wp14:anchorId="4D931849" wp14:editId="1F178D00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B6F85" w14:textId="552600FE" w:rsidR="00294C72" w:rsidRDefault="00C344A7">
      <w:r>
        <w:t>Pablo Javier Batz Contreras</w:t>
      </w:r>
      <w:r>
        <w:br/>
      </w:r>
    </w:p>
    <w:p w14:paraId="54A2171C" w14:textId="77777777" w:rsidR="00294C72" w:rsidRDefault="00294C72"/>
    <w:p w14:paraId="695D662F" w14:textId="77777777" w:rsidR="00294C72" w:rsidRDefault="00294C72"/>
    <w:p w14:paraId="3F26112F" w14:textId="77777777" w:rsidR="00294C72" w:rsidRDefault="00294C72"/>
    <w:p w14:paraId="326E186F" w14:textId="77777777" w:rsidR="00294C72" w:rsidRDefault="00294C72"/>
    <w:p w14:paraId="44AC246E" w14:textId="77777777" w:rsidR="00294C72" w:rsidRDefault="00294C72"/>
    <w:p w14:paraId="1AFE5C17" w14:textId="77777777" w:rsidR="00294C7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8902BA" wp14:editId="543A8F95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1FA6D0" w14:textId="77777777" w:rsidR="00294C72" w:rsidRDefault="00294C72"/>
    <w:p w14:paraId="784F45D6" w14:textId="77777777" w:rsidR="00294C72" w:rsidRDefault="00294C72"/>
    <w:p w14:paraId="14371F80" w14:textId="77777777" w:rsidR="00294C72" w:rsidRDefault="00294C72"/>
    <w:p w14:paraId="21C0359D" w14:textId="77777777" w:rsidR="00294C72" w:rsidRDefault="00294C72"/>
    <w:p w14:paraId="65D57FC8" w14:textId="77777777" w:rsidR="00294C72" w:rsidRDefault="00000000">
      <w:r>
        <w:br/>
        <w:t xml:space="preserve">Universidad San Carlos de Guatemala </w:t>
      </w:r>
    </w:p>
    <w:p w14:paraId="4A93FAE4" w14:textId="77777777" w:rsidR="00294C72" w:rsidRDefault="00000000">
      <w:r>
        <w:t>Facultad de ingeniería.</w:t>
      </w:r>
    </w:p>
    <w:p w14:paraId="2A0CD180" w14:textId="77777777" w:rsidR="00294C72" w:rsidRDefault="00000000">
      <w:r>
        <w:t>Ingeniería en ciencias y sistemas</w:t>
      </w:r>
      <w:r>
        <w:br w:type="page"/>
      </w:r>
    </w:p>
    <w:p w14:paraId="48CDD8B7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4lqp25cx7kth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-538434755"/>
        <w:docPartObj>
          <w:docPartGallery w:val="Table of Contents"/>
          <w:docPartUnique/>
        </w:docPartObj>
      </w:sdtPr>
      <w:sdtContent>
        <w:p w14:paraId="1BFFCDA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lqp25cx7kth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3F8266F3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k1d1swi451i0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08B450D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ovawxjoi07ia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088E3C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1qu29amgtbxx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53BE244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bqwaf6ymqeb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082F2BD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quuiqtxgt9u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7AA71DEA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q53v927gz3h1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7833915E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xve4squfge4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6D5CAA9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t0p16br8emda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170A901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yqmuazli2yt3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0B47C091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zr2si3oshbv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AB34334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gtm4u4cmg1h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2A261B80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5os5d2rbr17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12F9CF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tu7rtfs1xqa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14A4A358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751nf6sw60q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0B1B143B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wq4j7ms1iz4j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28E3C3D2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mobnpvufzfj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44DC2575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i85ws8se9wc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4C95CEF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z4elditt87no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2A32F025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F33774E" w14:textId="77777777" w:rsidR="00294C72" w:rsidRDefault="00294C72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7474F08E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453D764A" w14:textId="77777777" w:rsidR="00294C72" w:rsidRDefault="00000000">
      <w:pPr>
        <w:pStyle w:val="Heading1"/>
      </w:pPr>
      <w:bookmarkStart w:id="3" w:name="_k1d1swi451i0" w:colFirst="0" w:colLast="0"/>
      <w:bookmarkEnd w:id="3"/>
      <w:r>
        <w:lastRenderedPageBreak/>
        <w:t>Competencia(s)</w:t>
      </w:r>
    </w:p>
    <w:p w14:paraId="13F9B4A4" w14:textId="77777777" w:rsidR="008823D9" w:rsidRPr="008823D9" w:rsidRDefault="008823D9" w:rsidP="008823D9">
      <w:pPr>
        <w:rPr>
          <w:lang w:val="es-419"/>
        </w:rPr>
      </w:pPr>
      <w:r w:rsidRPr="008823D9">
        <w:rPr>
          <w:lang w:val="es-419"/>
        </w:rPr>
        <w:t>Al finalizar esta lectura, el estudiante será capaz de:</w:t>
      </w:r>
    </w:p>
    <w:p w14:paraId="6D93C31A" w14:textId="77777777" w:rsidR="008823D9" w:rsidRPr="008823D9" w:rsidRDefault="008823D9" w:rsidP="008823D9">
      <w:pPr>
        <w:numPr>
          <w:ilvl w:val="0"/>
          <w:numId w:val="12"/>
        </w:numPr>
        <w:rPr>
          <w:lang w:val="es-419"/>
        </w:rPr>
      </w:pPr>
      <w:r w:rsidRPr="008823D9">
        <w:rPr>
          <w:lang w:val="es-419"/>
        </w:rPr>
        <w:t xml:space="preserve">Comprender y aplicar el objeto </w:t>
      </w:r>
      <w:proofErr w:type="spellStart"/>
      <w:r w:rsidRPr="008823D9">
        <w:rPr>
          <w:b/>
          <w:bCs/>
          <w:lang w:val="es-419"/>
        </w:rPr>
        <w:t>Combiner</w:t>
      </w:r>
      <w:proofErr w:type="spellEnd"/>
      <w:r w:rsidRPr="008823D9">
        <w:rPr>
          <w:lang w:val="es-419"/>
        </w:rPr>
        <w:t xml:space="preserve"> para representar procesos de ensamblaje.</w:t>
      </w:r>
    </w:p>
    <w:p w14:paraId="58B0C03E" w14:textId="77777777" w:rsidR="008823D9" w:rsidRPr="008823D9" w:rsidRDefault="008823D9" w:rsidP="008823D9">
      <w:pPr>
        <w:numPr>
          <w:ilvl w:val="0"/>
          <w:numId w:val="12"/>
        </w:numPr>
        <w:rPr>
          <w:lang w:val="es-419"/>
        </w:rPr>
      </w:pPr>
      <w:r w:rsidRPr="008823D9">
        <w:rPr>
          <w:lang w:val="es-419"/>
        </w:rPr>
        <w:t xml:space="preserve">Utilizar el objeto </w:t>
      </w:r>
      <w:proofErr w:type="spellStart"/>
      <w:r w:rsidRPr="008823D9">
        <w:rPr>
          <w:b/>
          <w:bCs/>
          <w:lang w:val="es-419"/>
        </w:rPr>
        <w:t>Separator</w:t>
      </w:r>
      <w:proofErr w:type="spellEnd"/>
      <w:r w:rsidRPr="008823D9">
        <w:rPr>
          <w:lang w:val="es-419"/>
        </w:rPr>
        <w:t xml:space="preserve"> para simular procesos de </w:t>
      </w:r>
      <w:proofErr w:type="spellStart"/>
      <w:r w:rsidRPr="008823D9">
        <w:rPr>
          <w:lang w:val="es-419"/>
        </w:rPr>
        <w:t>desensamblaje</w:t>
      </w:r>
      <w:proofErr w:type="spellEnd"/>
      <w:r w:rsidRPr="008823D9">
        <w:rPr>
          <w:lang w:val="es-419"/>
        </w:rPr>
        <w:t xml:space="preserve"> o clasificación.</w:t>
      </w:r>
    </w:p>
    <w:p w14:paraId="0FCBF7D9" w14:textId="77777777" w:rsidR="008823D9" w:rsidRPr="008823D9" w:rsidRDefault="008823D9" w:rsidP="008823D9">
      <w:pPr>
        <w:numPr>
          <w:ilvl w:val="0"/>
          <w:numId w:val="12"/>
        </w:numPr>
        <w:rPr>
          <w:lang w:val="es-419"/>
        </w:rPr>
      </w:pPr>
      <w:r w:rsidRPr="008823D9">
        <w:rPr>
          <w:lang w:val="es-419"/>
        </w:rPr>
        <w:t xml:space="preserve">Modelar sistemas de almacenamiento usando </w:t>
      </w:r>
      <w:r w:rsidRPr="008823D9">
        <w:rPr>
          <w:b/>
          <w:bCs/>
          <w:lang w:val="es-419"/>
        </w:rPr>
        <w:t>inventarios</w:t>
      </w:r>
      <w:r w:rsidRPr="008823D9">
        <w:rPr>
          <w:lang w:val="es-419"/>
        </w:rPr>
        <w:t xml:space="preserve"> y conocer su integración con procesos productivos.</w:t>
      </w:r>
    </w:p>
    <w:p w14:paraId="61EFD4B7" w14:textId="2C9634AC" w:rsidR="00294C72" w:rsidRPr="008823D9" w:rsidRDefault="008823D9" w:rsidP="008823D9">
      <w:pPr>
        <w:numPr>
          <w:ilvl w:val="0"/>
          <w:numId w:val="12"/>
        </w:numPr>
        <w:rPr>
          <w:lang w:val="es-419"/>
        </w:rPr>
      </w:pPr>
      <w:r w:rsidRPr="008823D9">
        <w:rPr>
          <w:lang w:val="es-419"/>
        </w:rPr>
        <w:t>Identificar ejemplos reales donde estos objetos son útiles para representar operaciones complejas</w:t>
      </w:r>
    </w:p>
    <w:p w14:paraId="2F2BD041" w14:textId="77777777" w:rsidR="00294C72" w:rsidRDefault="00000000">
      <w:pPr>
        <w:pStyle w:val="Heading2"/>
      </w:pPr>
      <w:r>
        <w:t>Introducción</w:t>
      </w:r>
    </w:p>
    <w:p w14:paraId="3EE11ACA" w14:textId="4F22724C" w:rsidR="00294C72" w:rsidRPr="00E51EEF" w:rsidRDefault="008823D9" w:rsidP="008823D9">
      <w:pPr>
        <w:jc w:val="both"/>
        <w:rPr>
          <w:lang w:val="es-419"/>
        </w:rPr>
      </w:pPr>
      <w:r w:rsidRPr="008823D9">
        <w:t xml:space="preserve">En sistemas reales como fábricas, centros de distribución o líneas de producción, los objetos no siempre fluyen de manera individual. A menudo se </w:t>
      </w:r>
      <w:r w:rsidRPr="008823D9">
        <w:rPr>
          <w:b/>
          <w:bCs/>
        </w:rPr>
        <w:t>ensamblan</w:t>
      </w:r>
      <w:r w:rsidRPr="008823D9">
        <w:t xml:space="preserve">, </w:t>
      </w:r>
      <w:r w:rsidRPr="008823D9">
        <w:rPr>
          <w:b/>
          <w:bCs/>
        </w:rPr>
        <w:t>se separan</w:t>
      </w:r>
      <w:r w:rsidRPr="008823D9">
        <w:t xml:space="preserve"> o </w:t>
      </w:r>
      <w:r w:rsidRPr="008823D9">
        <w:rPr>
          <w:b/>
          <w:bCs/>
        </w:rPr>
        <w:t>se almacenan temporalmente</w:t>
      </w:r>
      <w:r w:rsidRPr="008823D9">
        <w:t xml:space="preserve">. Para representar estas dinámicas, </w:t>
      </w:r>
      <w:r w:rsidRPr="008823D9">
        <w:rPr>
          <w:b/>
          <w:bCs/>
        </w:rPr>
        <w:t>SIMIO</w:t>
      </w:r>
      <w:r w:rsidRPr="008823D9">
        <w:t xml:space="preserve"> ofrece herramientas especializadas como </w:t>
      </w:r>
      <w:proofErr w:type="spellStart"/>
      <w:r w:rsidRPr="008823D9">
        <w:rPr>
          <w:b/>
          <w:bCs/>
        </w:rPr>
        <w:t>Combiner</w:t>
      </w:r>
      <w:proofErr w:type="spellEnd"/>
      <w:r w:rsidRPr="008823D9">
        <w:t xml:space="preserve">, </w:t>
      </w:r>
      <w:proofErr w:type="spellStart"/>
      <w:r w:rsidRPr="008823D9">
        <w:rPr>
          <w:b/>
          <w:bCs/>
        </w:rPr>
        <w:t>Separator</w:t>
      </w:r>
      <w:proofErr w:type="spellEnd"/>
      <w:r w:rsidRPr="008823D9">
        <w:t xml:space="preserve"> e </w:t>
      </w:r>
      <w:proofErr w:type="spellStart"/>
      <w:r w:rsidRPr="008823D9">
        <w:rPr>
          <w:b/>
          <w:bCs/>
        </w:rPr>
        <w:t>Inventory</w:t>
      </w:r>
      <w:proofErr w:type="spellEnd"/>
      <w:r w:rsidRPr="008823D9">
        <w:t xml:space="preserve">, que permiten al modelador capturar el comportamiento de ensamblaje, </w:t>
      </w:r>
      <w:proofErr w:type="spellStart"/>
      <w:r w:rsidRPr="008823D9">
        <w:t>desensamblaje</w:t>
      </w:r>
      <w:proofErr w:type="spellEnd"/>
      <w:r w:rsidRPr="008823D9">
        <w:t xml:space="preserve"> y almacenamiento de productos o componentes.</w:t>
      </w:r>
    </w:p>
    <w:p w14:paraId="5CCD94AB" w14:textId="77777777" w:rsidR="00294C72" w:rsidRDefault="00000000">
      <w:pPr>
        <w:pStyle w:val="Heading2"/>
      </w:pPr>
      <w:r>
        <w:t>Contenido</w:t>
      </w:r>
    </w:p>
    <w:p w14:paraId="2E5FDDAE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419"/>
        </w:rPr>
      </w:pPr>
      <w:proofErr w:type="spellStart"/>
      <w:r w:rsidRPr="008823D9">
        <w:rPr>
          <w:b/>
          <w:bCs/>
          <w:lang w:val="es-419"/>
        </w:rPr>
        <w:t>Combiner</w:t>
      </w:r>
      <w:proofErr w:type="spellEnd"/>
      <w:r w:rsidRPr="008823D9">
        <w:rPr>
          <w:b/>
          <w:bCs/>
          <w:lang w:val="es-419"/>
        </w:rPr>
        <w:t>: Procesos de Ensamblaje</w:t>
      </w:r>
    </w:p>
    <w:p w14:paraId="2EC821D2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r w:rsidRPr="008823D9">
        <w:rPr>
          <w:lang w:val="es-419"/>
        </w:rPr>
        <w:t xml:space="preserve">El objeto </w:t>
      </w:r>
      <w:proofErr w:type="spellStart"/>
      <w:r w:rsidRPr="008823D9">
        <w:rPr>
          <w:b/>
          <w:bCs/>
          <w:lang w:val="es-419"/>
        </w:rPr>
        <w:t>Combiner</w:t>
      </w:r>
      <w:proofErr w:type="spellEnd"/>
      <w:r w:rsidRPr="008823D9">
        <w:rPr>
          <w:lang w:val="es-419"/>
        </w:rPr>
        <w:t xml:space="preserve"> se usa para </w:t>
      </w:r>
      <w:r w:rsidRPr="008823D9">
        <w:rPr>
          <w:b/>
          <w:bCs/>
          <w:lang w:val="es-419"/>
        </w:rPr>
        <w:t>unir múltiples entidades</w:t>
      </w:r>
      <w:r w:rsidRPr="008823D9">
        <w:rPr>
          <w:lang w:val="es-419"/>
        </w:rPr>
        <w:t xml:space="preserve"> en una sola. </w:t>
      </w:r>
      <w:r w:rsidRPr="008823D9">
        <w:rPr>
          <w:lang w:val="en-US"/>
        </w:rPr>
        <w:t xml:space="preserve">Es ideal para </w:t>
      </w:r>
      <w:proofErr w:type="spellStart"/>
      <w:r w:rsidRPr="008823D9">
        <w:rPr>
          <w:lang w:val="en-US"/>
        </w:rPr>
        <w:t>procesos</w:t>
      </w:r>
      <w:proofErr w:type="spellEnd"/>
      <w:r w:rsidRPr="008823D9">
        <w:rPr>
          <w:lang w:val="en-US"/>
        </w:rPr>
        <w:t xml:space="preserve"> </w:t>
      </w:r>
      <w:proofErr w:type="spellStart"/>
      <w:r w:rsidRPr="008823D9">
        <w:rPr>
          <w:lang w:val="en-US"/>
        </w:rPr>
        <w:t>como</w:t>
      </w:r>
      <w:proofErr w:type="spellEnd"/>
      <w:r w:rsidRPr="008823D9">
        <w:rPr>
          <w:lang w:val="en-US"/>
        </w:rPr>
        <w:t>:</w:t>
      </w:r>
    </w:p>
    <w:p w14:paraId="4EC64550" w14:textId="77777777" w:rsidR="008823D9" w:rsidRPr="008823D9" w:rsidRDefault="008823D9" w:rsidP="008823D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8823D9">
        <w:rPr>
          <w:lang w:val="en-US"/>
        </w:rPr>
        <w:t>Empaque</w:t>
      </w:r>
      <w:proofErr w:type="spellEnd"/>
      <w:r w:rsidRPr="008823D9">
        <w:rPr>
          <w:lang w:val="en-US"/>
        </w:rPr>
        <w:t xml:space="preserve"> (</w:t>
      </w:r>
      <w:proofErr w:type="spellStart"/>
      <w:r w:rsidRPr="008823D9">
        <w:rPr>
          <w:lang w:val="en-US"/>
        </w:rPr>
        <w:t>producto</w:t>
      </w:r>
      <w:proofErr w:type="spellEnd"/>
      <w:r w:rsidRPr="008823D9">
        <w:rPr>
          <w:lang w:val="en-US"/>
        </w:rPr>
        <w:t xml:space="preserve"> + </w:t>
      </w:r>
      <w:proofErr w:type="spellStart"/>
      <w:r w:rsidRPr="008823D9">
        <w:rPr>
          <w:lang w:val="en-US"/>
        </w:rPr>
        <w:t>caja</w:t>
      </w:r>
      <w:proofErr w:type="spellEnd"/>
      <w:r w:rsidRPr="008823D9">
        <w:rPr>
          <w:lang w:val="en-US"/>
        </w:rPr>
        <w:t>).</w:t>
      </w:r>
    </w:p>
    <w:p w14:paraId="275DE79B" w14:textId="77777777" w:rsidR="008823D9" w:rsidRPr="008823D9" w:rsidRDefault="008823D9" w:rsidP="008823D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8823D9">
        <w:rPr>
          <w:lang w:val="en-US"/>
        </w:rPr>
        <w:t>Ensamblaje</w:t>
      </w:r>
      <w:proofErr w:type="spellEnd"/>
      <w:r w:rsidRPr="008823D9">
        <w:rPr>
          <w:lang w:val="en-US"/>
        </w:rPr>
        <w:t xml:space="preserve"> (motor + </w:t>
      </w:r>
      <w:proofErr w:type="spellStart"/>
      <w:r w:rsidRPr="008823D9">
        <w:rPr>
          <w:lang w:val="en-US"/>
        </w:rPr>
        <w:t>chasis</w:t>
      </w:r>
      <w:proofErr w:type="spellEnd"/>
      <w:r w:rsidRPr="008823D9">
        <w:rPr>
          <w:lang w:val="en-US"/>
        </w:rPr>
        <w:t xml:space="preserve"> + </w:t>
      </w:r>
      <w:proofErr w:type="spellStart"/>
      <w:r w:rsidRPr="008823D9">
        <w:rPr>
          <w:lang w:val="en-US"/>
        </w:rPr>
        <w:t>electrónica</w:t>
      </w:r>
      <w:proofErr w:type="spellEnd"/>
      <w:r w:rsidRPr="008823D9">
        <w:rPr>
          <w:lang w:val="en-US"/>
        </w:rPr>
        <w:t>).</w:t>
      </w:r>
    </w:p>
    <w:p w14:paraId="588ADB1B" w14:textId="77777777" w:rsidR="008823D9" w:rsidRPr="008823D9" w:rsidRDefault="008823D9" w:rsidP="008823D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8823D9">
        <w:rPr>
          <w:lang w:val="en-US"/>
        </w:rPr>
        <w:t>Agrupación</w:t>
      </w:r>
      <w:proofErr w:type="spellEnd"/>
      <w:r w:rsidRPr="008823D9">
        <w:rPr>
          <w:lang w:val="en-US"/>
        </w:rPr>
        <w:t xml:space="preserve"> de partes.</w:t>
      </w:r>
    </w:p>
    <w:p w14:paraId="620484AE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n-US"/>
        </w:rPr>
      </w:pPr>
      <w:proofErr w:type="spellStart"/>
      <w:r w:rsidRPr="008823D9">
        <w:rPr>
          <w:b/>
          <w:bCs/>
          <w:lang w:val="en-US"/>
        </w:rPr>
        <w:t>Componentes</w:t>
      </w:r>
      <w:proofErr w:type="spellEnd"/>
      <w:r w:rsidRPr="008823D9">
        <w:rPr>
          <w:b/>
          <w:bCs/>
          <w:lang w:val="en-US"/>
        </w:rPr>
        <w:t xml:space="preserve"> del Combiner:</w:t>
      </w:r>
    </w:p>
    <w:p w14:paraId="6262FA4D" w14:textId="77777777" w:rsidR="008823D9" w:rsidRPr="008823D9" w:rsidRDefault="008823D9" w:rsidP="008823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proofErr w:type="spellStart"/>
      <w:r w:rsidRPr="008823D9">
        <w:rPr>
          <w:b/>
          <w:bCs/>
          <w:lang w:val="es-419"/>
        </w:rPr>
        <w:t>Parent</w:t>
      </w:r>
      <w:proofErr w:type="spellEnd"/>
      <w:r w:rsidRPr="008823D9">
        <w:rPr>
          <w:b/>
          <w:bCs/>
          <w:lang w:val="es-419"/>
        </w:rPr>
        <w:t xml:space="preserve"> </w:t>
      </w:r>
      <w:proofErr w:type="spellStart"/>
      <w:r w:rsidRPr="008823D9">
        <w:rPr>
          <w:b/>
          <w:bCs/>
          <w:lang w:val="es-419"/>
        </w:rPr>
        <w:t>Entity</w:t>
      </w:r>
      <w:proofErr w:type="spellEnd"/>
      <w:r w:rsidRPr="008823D9">
        <w:rPr>
          <w:lang w:val="es-419"/>
        </w:rPr>
        <w:t>: entidad principal que absorberá a las otras.</w:t>
      </w:r>
    </w:p>
    <w:p w14:paraId="0A2935D1" w14:textId="77777777" w:rsidR="008823D9" w:rsidRPr="008823D9" w:rsidRDefault="008823D9" w:rsidP="008823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proofErr w:type="spellStart"/>
      <w:r w:rsidRPr="008823D9">
        <w:rPr>
          <w:b/>
          <w:bCs/>
          <w:lang w:val="es-419"/>
        </w:rPr>
        <w:t>Member</w:t>
      </w:r>
      <w:proofErr w:type="spellEnd"/>
      <w:r w:rsidRPr="008823D9">
        <w:rPr>
          <w:b/>
          <w:bCs/>
          <w:lang w:val="es-419"/>
        </w:rPr>
        <w:t xml:space="preserve"> </w:t>
      </w:r>
      <w:proofErr w:type="spellStart"/>
      <w:r w:rsidRPr="008823D9">
        <w:rPr>
          <w:b/>
          <w:bCs/>
          <w:lang w:val="es-419"/>
        </w:rPr>
        <w:t>Entities</w:t>
      </w:r>
      <w:proofErr w:type="spellEnd"/>
      <w:r w:rsidRPr="008823D9">
        <w:rPr>
          <w:lang w:val="es-419"/>
        </w:rPr>
        <w:t>: entidades secundarias que se unirán al padre.</w:t>
      </w:r>
    </w:p>
    <w:p w14:paraId="6A023E3B" w14:textId="77777777" w:rsidR="008823D9" w:rsidRPr="008823D9" w:rsidRDefault="008823D9" w:rsidP="008823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proofErr w:type="spellStart"/>
      <w:r w:rsidRPr="008823D9">
        <w:rPr>
          <w:b/>
          <w:bCs/>
          <w:lang w:val="es-419"/>
        </w:rPr>
        <w:t>Matching</w:t>
      </w:r>
      <w:proofErr w:type="spellEnd"/>
      <w:r w:rsidRPr="008823D9">
        <w:rPr>
          <w:b/>
          <w:bCs/>
          <w:lang w:val="es-419"/>
        </w:rPr>
        <w:t xml:space="preserve"> Rule</w:t>
      </w:r>
      <w:r w:rsidRPr="008823D9">
        <w:rPr>
          <w:lang w:val="es-419"/>
        </w:rPr>
        <w:t>: define cómo y cuándo se hace el ensamble (por orden de llegada, por tipo, por prioridad).</w:t>
      </w:r>
    </w:p>
    <w:p w14:paraId="4ACC460B" w14:textId="77777777" w:rsidR="00E51EEF" w:rsidRPr="00E51EEF" w:rsidRDefault="00E51EEF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</w:p>
    <w:p w14:paraId="4274F4CC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s-419"/>
        </w:rPr>
      </w:pPr>
      <w:proofErr w:type="spellStart"/>
      <w:r w:rsidRPr="008823D9">
        <w:rPr>
          <w:b/>
          <w:bCs/>
          <w:lang w:val="es-419"/>
        </w:rPr>
        <w:t>Separator</w:t>
      </w:r>
      <w:proofErr w:type="spellEnd"/>
      <w:r w:rsidRPr="008823D9">
        <w:rPr>
          <w:b/>
          <w:bCs/>
          <w:lang w:val="es-419"/>
        </w:rPr>
        <w:t xml:space="preserve">: Procesos de </w:t>
      </w:r>
      <w:proofErr w:type="spellStart"/>
      <w:r w:rsidRPr="008823D9">
        <w:rPr>
          <w:b/>
          <w:bCs/>
          <w:lang w:val="es-419"/>
        </w:rPr>
        <w:t>Desensamblaje</w:t>
      </w:r>
      <w:proofErr w:type="spellEnd"/>
      <w:r w:rsidRPr="008823D9">
        <w:rPr>
          <w:b/>
          <w:bCs/>
          <w:lang w:val="es-419"/>
        </w:rPr>
        <w:t xml:space="preserve"> o Clasificación</w:t>
      </w:r>
    </w:p>
    <w:p w14:paraId="1BE00696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 xml:space="preserve">El </w:t>
      </w:r>
      <w:proofErr w:type="spellStart"/>
      <w:r w:rsidRPr="008823D9">
        <w:rPr>
          <w:b/>
          <w:bCs/>
          <w:lang w:val="es-419"/>
        </w:rPr>
        <w:t>Separator</w:t>
      </w:r>
      <w:proofErr w:type="spellEnd"/>
      <w:r w:rsidRPr="008823D9">
        <w:rPr>
          <w:lang w:val="es-419"/>
        </w:rPr>
        <w:t xml:space="preserve"> realiza la operación contraria al </w:t>
      </w:r>
      <w:proofErr w:type="spellStart"/>
      <w:r w:rsidRPr="008823D9">
        <w:rPr>
          <w:lang w:val="es-419"/>
        </w:rPr>
        <w:t>Combiner</w:t>
      </w:r>
      <w:proofErr w:type="spellEnd"/>
      <w:r w:rsidRPr="008823D9">
        <w:rPr>
          <w:lang w:val="es-419"/>
        </w:rPr>
        <w:t xml:space="preserve">: </w:t>
      </w:r>
      <w:r w:rsidRPr="008823D9">
        <w:rPr>
          <w:b/>
          <w:bCs/>
          <w:lang w:val="es-419"/>
        </w:rPr>
        <w:t>divide una entidad compuesta</w:t>
      </w:r>
      <w:r w:rsidRPr="008823D9">
        <w:rPr>
          <w:lang w:val="es-419"/>
        </w:rPr>
        <w:t xml:space="preserve"> en múltiples entidades hijas o separa partes.</w:t>
      </w:r>
    </w:p>
    <w:p w14:paraId="7C695F1D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n-US"/>
        </w:rPr>
      </w:pPr>
      <w:proofErr w:type="spellStart"/>
      <w:r w:rsidRPr="008823D9">
        <w:rPr>
          <w:b/>
          <w:bCs/>
          <w:lang w:val="en-US"/>
        </w:rPr>
        <w:t>Usos</w:t>
      </w:r>
      <w:proofErr w:type="spellEnd"/>
      <w:r w:rsidRPr="008823D9">
        <w:rPr>
          <w:b/>
          <w:bCs/>
          <w:lang w:val="en-US"/>
        </w:rPr>
        <w:t xml:space="preserve"> </w:t>
      </w:r>
      <w:proofErr w:type="spellStart"/>
      <w:r w:rsidRPr="008823D9">
        <w:rPr>
          <w:b/>
          <w:bCs/>
          <w:lang w:val="en-US"/>
        </w:rPr>
        <w:t>comunes</w:t>
      </w:r>
      <w:proofErr w:type="spellEnd"/>
      <w:r w:rsidRPr="008823D9">
        <w:rPr>
          <w:b/>
          <w:bCs/>
          <w:lang w:val="en-US"/>
        </w:rPr>
        <w:t>:</w:t>
      </w:r>
    </w:p>
    <w:p w14:paraId="7172C555" w14:textId="77777777" w:rsidR="008823D9" w:rsidRPr="008823D9" w:rsidRDefault="008823D9" w:rsidP="008823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>Clasificación de productos en diferentes líneas.</w:t>
      </w:r>
    </w:p>
    <w:p w14:paraId="5B093A00" w14:textId="77777777" w:rsidR="008823D9" w:rsidRPr="008823D9" w:rsidRDefault="008823D9" w:rsidP="008823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>Separación de un contenedor con productos individuales.</w:t>
      </w:r>
    </w:p>
    <w:p w14:paraId="0C02F00A" w14:textId="77777777" w:rsidR="008823D9" w:rsidRPr="008823D9" w:rsidRDefault="008823D9" w:rsidP="008823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8823D9">
        <w:rPr>
          <w:lang w:val="en-US"/>
        </w:rPr>
        <w:t>Revisión</w:t>
      </w:r>
      <w:proofErr w:type="spellEnd"/>
      <w:r w:rsidRPr="008823D9">
        <w:rPr>
          <w:lang w:val="en-US"/>
        </w:rPr>
        <w:t xml:space="preserve"> de partes </w:t>
      </w:r>
      <w:proofErr w:type="spellStart"/>
      <w:r w:rsidRPr="008823D9">
        <w:rPr>
          <w:lang w:val="en-US"/>
        </w:rPr>
        <w:t>defectuosas</w:t>
      </w:r>
      <w:proofErr w:type="spellEnd"/>
      <w:r w:rsidRPr="008823D9">
        <w:rPr>
          <w:lang w:val="en-US"/>
        </w:rPr>
        <w:t>.</w:t>
      </w:r>
    </w:p>
    <w:p w14:paraId="67BF6188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n-US"/>
        </w:rPr>
      </w:pPr>
      <w:proofErr w:type="spellStart"/>
      <w:r w:rsidRPr="008823D9">
        <w:rPr>
          <w:b/>
          <w:bCs/>
          <w:lang w:val="en-US"/>
        </w:rPr>
        <w:t>Modos</w:t>
      </w:r>
      <w:proofErr w:type="spellEnd"/>
      <w:r w:rsidRPr="008823D9">
        <w:rPr>
          <w:b/>
          <w:bCs/>
          <w:lang w:val="en-US"/>
        </w:rPr>
        <w:t xml:space="preserve"> de </w:t>
      </w:r>
      <w:proofErr w:type="spellStart"/>
      <w:r w:rsidRPr="008823D9">
        <w:rPr>
          <w:b/>
          <w:bCs/>
          <w:lang w:val="en-US"/>
        </w:rPr>
        <w:t>separación</w:t>
      </w:r>
      <w:proofErr w:type="spellEnd"/>
      <w:r w:rsidRPr="008823D9">
        <w:rPr>
          <w:b/>
          <w:bCs/>
          <w:lang w:val="en-US"/>
        </w:rPr>
        <w:t>:</w:t>
      </w:r>
    </w:p>
    <w:p w14:paraId="340D9D90" w14:textId="77777777" w:rsidR="008823D9" w:rsidRPr="008823D9" w:rsidRDefault="008823D9" w:rsidP="008823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proofErr w:type="spellStart"/>
      <w:r w:rsidRPr="008823D9">
        <w:rPr>
          <w:b/>
          <w:bCs/>
          <w:lang w:val="es-419"/>
        </w:rPr>
        <w:t>Duplicate</w:t>
      </w:r>
      <w:proofErr w:type="spellEnd"/>
      <w:r w:rsidRPr="008823D9">
        <w:rPr>
          <w:b/>
          <w:bCs/>
          <w:lang w:val="es-419"/>
        </w:rPr>
        <w:t xml:space="preserve"> Copies</w:t>
      </w:r>
      <w:r w:rsidRPr="008823D9">
        <w:rPr>
          <w:lang w:val="es-419"/>
        </w:rPr>
        <w:t>: crea copias idénticas.</w:t>
      </w:r>
    </w:p>
    <w:p w14:paraId="09625A28" w14:textId="53A50CEC" w:rsidR="008823D9" w:rsidRDefault="008823D9" w:rsidP="008823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proofErr w:type="spellStart"/>
      <w:r w:rsidRPr="008823D9">
        <w:rPr>
          <w:b/>
          <w:bCs/>
          <w:lang w:val="es-419"/>
        </w:rPr>
        <w:t>Create</w:t>
      </w:r>
      <w:proofErr w:type="spellEnd"/>
      <w:r w:rsidRPr="008823D9">
        <w:rPr>
          <w:b/>
          <w:bCs/>
          <w:lang w:val="es-419"/>
        </w:rPr>
        <w:t xml:space="preserve"> </w:t>
      </w:r>
      <w:proofErr w:type="spellStart"/>
      <w:r w:rsidRPr="008823D9">
        <w:rPr>
          <w:b/>
          <w:bCs/>
          <w:lang w:val="es-419"/>
        </w:rPr>
        <w:t>Members</w:t>
      </w:r>
      <w:proofErr w:type="spellEnd"/>
      <w:r w:rsidRPr="008823D9">
        <w:rPr>
          <w:lang w:val="es-419"/>
        </w:rPr>
        <w:t>: genera entidades hijas a partir de atributos del padre.</w:t>
      </w:r>
      <w:r>
        <w:rPr>
          <w:lang w:val="es-419"/>
        </w:rPr>
        <w:t xml:space="preserve"> </w:t>
      </w:r>
    </w:p>
    <w:p w14:paraId="5355C184" w14:textId="77777777" w:rsid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lang w:val="es-419"/>
        </w:rPr>
      </w:pPr>
    </w:p>
    <w:p w14:paraId="49C71749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s-419"/>
        </w:rPr>
      </w:pPr>
      <w:r w:rsidRPr="008823D9">
        <w:rPr>
          <w:b/>
          <w:bCs/>
          <w:lang w:val="es-419"/>
        </w:rPr>
        <w:t>Inventarios (</w:t>
      </w:r>
      <w:proofErr w:type="spellStart"/>
      <w:r w:rsidRPr="008823D9">
        <w:rPr>
          <w:b/>
          <w:bCs/>
          <w:lang w:val="es-419"/>
        </w:rPr>
        <w:t>Inventory</w:t>
      </w:r>
      <w:proofErr w:type="spellEnd"/>
      <w:r w:rsidRPr="008823D9">
        <w:rPr>
          <w:b/>
          <w:bCs/>
          <w:lang w:val="es-419"/>
        </w:rPr>
        <w:t xml:space="preserve"> </w:t>
      </w:r>
      <w:proofErr w:type="spellStart"/>
      <w:r w:rsidRPr="008823D9">
        <w:rPr>
          <w:b/>
          <w:bCs/>
          <w:lang w:val="es-419"/>
        </w:rPr>
        <w:t>Logic</w:t>
      </w:r>
      <w:proofErr w:type="spellEnd"/>
      <w:r w:rsidRPr="008823D9">
        <w:rPr>
          <w:b/>
          <w:bCs/>
          <w:lang w:val="es-419"/>
        </w:rPr>
        <w:t>)</w:t>
      </w:r>
    </w:p>
    <w:p w14:paraId="75D51698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 xml:space="preserve">Los objetos como </w:t>
      </w:r>
      <w:proofErr w:type="spellStart"/>
      <w:r w:rsidRPr="008823D9">
        <w:rPr>
          <w:b/>
          <w:bCs/>
          <w:lang w:val="es-419"/>
        </w:rPr>
        <w:t>Source</w:t>
      </w:r>
      <w:proofErr w:type="spellEnd"/>
      <w:r w:rsidRPr="008823D9">
        <w:rPr>
          <w:lang w:val="es-419"/>
        </w:rPr>
        <w:t xml:space="preserve">, </w:t>
      </w:r>
      <w:r w:rsidRPr="008823D9">
        <w:rPr>
          <w:b/>
          <w:bCs/>
          <w:lang w:val="es-419"/>
        </w:rPr>
        <w:t>Server</w:t>
      </w:r>
      <w:r w:rsidRPr="008823D9">
        <w:rPr>
          <w:lang w:val="es-419"/>
        </w:rPr>
        <w:t xml:space="preserve"> y </w:t>
      </w:r>
      <w:proofErr w:type="spellStart"/>
      <w:r w:rsidRPr="008823D9">
        <w:rPr>
          <w:b/>
          <w:bCs/>
          <w:lang w:val="es-419"/>
        </w:rPr>
        <w:t>Combiner</w:t>
      </w:r>
      <w:proofErr w:type="spellEnd"/>
      <w:r w:rsidRPr="008823D9">
        <w:rPr>
          <w:lang w:val="es-419"/>
        </w:rPr>
        <w:t xml:space="preserve"> pueden conectarse a </w:t>
      </w:r>
      <w:r w:rsidRPr="008823D9">
        <w:rPr>
          <w:b/>
          <w:bCs/>
          <w:lang w:val="es-419"/>
        </w:rPr>
        <w:t>Inventarios</w:t>
      </w:r>
      <w:r w:rsidRPr="008823D9">
        <w:rPr>
          <w:lang w:val="es-419"/>
        </w:rPr>
        <w:t xml:space="preserve"> para representar almacenamiento temporal de productos.</w:t>
      </w:r>
    </w:p>
    <w:p w14:paraId="0AD0C593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n-US"/>
        </w:rPr>
      </w:pPr>
      <w:proofErr w:type="spellStart"/>
      <w:r w:rsidRPr="008823D9">
        <w:rPr>
          <w:b/>
          <w:bCs/>
          <w:lang w:val="en-US"/>
        </w:rPr>
        <w:t>Características</w:t>
      </w:r>
      <w:proofErr w:type="spellEnd"/>
      <w:r w:rsidRPr="008823D9">
        <w:rPr>
          <w:b/>
          <w:bCs/>
          <w:lang w:val="en-US"/>
        </w:rPr>
        <w:t>:</w:t>
      </w:r>
    </w:p>
    <w:p w14:paraId="063851BA" w14:textId="77777777" w:rsidR="008823D9" w:rsidRPr="008823D9" w:rsidRDefault="008823D9" w:rsidP="008823D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 xml:space="preserve">Permiten </w:t>
      </w:r>
      <w:r w:rsidRPr="008823D9">
        <w:rPr>
          <w:b/>
          <w:bCs/>
          <w:lang w:val="es-419"/>
        </w:rPr>
        <w:t>guardar entidades hasta que sean requeridas</w:t>
      </w:r>
      <w:r w:rsidRPr="008823D9">
        <w:rPr>
          <w:lang w:val="es-419"/>
        </w:rPr>
        <w:t xml:space="preserve"> por otro proceso (ej. un </w:t>
      </w:r>
      <w:proofErr w:type="spellStart"/>
      <w:r w:rsidRPr="008823D9">
        <w:rPr>
          <w:lang w:val="es-419"/>
        </w:rPr>
        <w:t>Combiner</w:t>
      </w:r>
      <w:proofErr w:type="spellEnd"/>
      <w:r w:rsidRPr="008823D9">
        <w:rPr>
          <w:lang w:val="es-419"/>
        </w:rPr>
        <w:t>).</w:t>
      </w:r>
    </w:p>
    <w:p w14:paraId="39A3FE53" w14:textId="77777777" w:rsidR="008823D9" w:rsidRPr="008823D9" w:rsidRDefault="008823D9" w:rsidP="008823D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 xml:space="preserve">Se pueden usar con lógica </w:t>
      </w:r>
      <w:proofErr w:type="spellStart"/>
      <w:r w:rsidRPr="008823D9">
        <w:rPr>
          <w:b/>
          <w:bCs/>
          <w:lang w:val="es-419"/>
        </w:rPr>
        <w:t>Pull</w:t>
      </w:r>
      <w:proofErr w:type="spellEnd"/>
      <w:r w:rsidRPr="008823D9">
        <w:rPr>
          <w:lang w:val="es-419"/>
        </w:rPr>
        <w:t xml:space="preserve"> (demanda) o </w:t>
      </w:r>
      <w:proofErr w:type="spellStart"/>
      <w:r w:rsidRPr="008823D9">
        <w:rPr>
          <w:b/>
          <w:bCs/>
          <w:lang w:val="es-419"/>
        </w:rPr>
        <w:t>Push</w:t>
      </w:r>
      <w:proofErr w:type="spellEnd"/>
      <w:r w:rsidRPr="008823D9">
        <w:rPr>
          <w:lang w:val="es-419"/>
        </w:rPr>
        <w:t xml:space="preserve"> (flujo constante).</w:t>
      </w:r>
    </w:p>
    <w:p w14:paraId="63608101" w14:textId="77777777" w:rsidR="008823D9" w:rsidRPr="008823D9" w:rsidRDefault="008823D9" w:rsidP="008823D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>Se visualiza la cantidad en inventario, entradas y salidas.</w:t>
      </w:r>
    </w:p>
    <w:p w14:paraId="0841EED0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lang w:val="es-419"/>
        </w:rPr>
      </w:pPr>
      <w:r w:rsidRPr="008823D9">
        <w:rPr>
          <w:b/>
          <w:bCs/>
          <w:lang w:val="es-419"/>
        </w:rPr>
        <w:t>Ejemplo práctico:</w:t>
      </w:r>
    </w:p>
    <w:p w14:paraId="6473672B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es-419"/>
        </w:rPr>
      </w:pPr>
      <w:r w:rsidRPr="008823D9">
        <w:rPr>
          <w:lang w:val="es-419"/>
        </w:rPr>
        <w:t xml:space="preserve">Un almacén recibe productos que se almacenan en un </w:t>
      </w:r>
      <w:proofErr w:type="spellStart"/>
      <w:r w:rsidRPr="008823D9">
        <w:rPr>
          <w:lang w:val="es-419"/>
        </w:rPr>
        <w:t>Node</w:t>
      </w:r>
      <w:proofErr w:type="spellEnd"/>
      <w:r w:rsidRPr="008823D9">
        <w:rPr>
          <w:lang w:val="es-419"/>
        </w:rPr>
        <w:t>. Cuando el ensamblador (</w:t>
      </w:r>
      <w:proofErr w:type="spellStart"/>
      <w:r w:rsidRPr="008823D9">
        <w:rPr>
          <w:lang w:val="es-419"/>
        </w:rPr>
        <w:t>Combiner</w:t>
      </w:r>
      <w:proofErr w:type="spellEnd"/>
      <w:r w:rsidRPr="008823D9">
        <w:rPr>
          <w:lang w:val="es-419"/>
        </w:rPr>
        <w:t>) requiere componentes, los "jala" del inventario para formar el producto final.</w:t>
      </w:r>
    </w:p>
    <w:p w14:paraId="6A2508A9" w14:textId="77777777" w:rsidR="008823D9" w:rsidRPr="008823D9" w:rsidRDefault="008823D9" w:rsidP="008823D9">
      <w:pPr>
        <w:pBdr>
          <w:top w:val="nil"/>
          <w:left w:val="nil"/>
          <w:bottom w:val="nil"/>
          <w:right w:val="nil"/>
          <w:between w:val="nil"/>
        </w:pBdr>
        <w:rPr>
          <w:lang w:val="es-419"/>
        </w:rPr>
      </w:pPr>
    </w:p>
    <w:p w14:paraId="3557030B" w14:textId="0B7FC0BD" w:rsidR="00294C72" w:rsidRPr="008823D9" w:rsidRDefault="00294C72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419"/>
        </w:rPr>
      </w:pPr>
    </w:p>
    <w:p w14:paraId="661C8034" w14:textId="77777777" w:rsidR="00294C72" w:rsidRDefault="00000000">
      <w:pPr>
        <w:pStyle w:val="Heading2"/>
        <w:rPr>
          <w:color w:val="0B5394"/>
        </w:rPr>
      </w:pPr>
      <w:bookmarkStart w:id="4" w:name="_q53v927gz3h1" w:colFirst="0" w:colLast="0"/>
      <w:bookmarkEnd w:id="4"/>
      <w:r>
        <w:rPr>
          <w:color w:val="0B5394"/>
        </w:rPr>
        <w:lastRenderedPageBreak/>
        <w:t>Pongamos en Práctica la Teoría</w:t>
      </w:r>
    </w:p>
    <w:p w14:paraId="6E6F4878" w14:textId="77777777" w:rsidR="00294C72" w:rsidRDefault="00000000">
      <w:pPr>
        <w:pStyle w:val="Heading3"/>
        <w:rPr>
          <w:color w:val="BF9000"/>
        </w:rPr>
      </w:pPr>
      <w:bookmarkStart w:id="5" w:name="_xve4squfge4" w:colFirst="0" w:colLast="0"/>
      <w:bookmarkEnd w:id="5"/>
      <w:r>
        <w:rPr>
          <w:color w:val="BF9000"/>
        </w:rPr>
        <w:t>Caso de Estudio 1</w:t>
      </w:r>
    </w:p>
    <w:p w14:paraId="7E02DDB4" w14:textId="77777777" w:rsidR="008823D9" w:rsidRPr="008823D9" w:rsidRDefault="008823D9" w:rsidP="008823D9">
      <w:pPr>
        <w:rPr>
          <w:b/>
          <w:bCs/>
          <w:lang w:val="es-419"/>
        </w:rPr>
      </w:pPr>
      <w:r w:rsidRPr="008823D9">
        <w:rPr>
          <w:b/>
          <w:bCs/>
          <w:lang w:val="es-419"/>
        </w:rPr>
        <w:t>Caso de Estudio: Ensamblaje de Kits de Herramientas</w:t>
      </w:r>
    </w:p>
    <w:p w14:paraId="4F00364E" w14:textId="77777777" w:rsidR="008823D9" w:rsidRPr="008823D9" w:rsidRDefault="008823D9" w:rsidP="008823D9">
      <w:pPr>
        <w:rPr>
          <w:lang w:val="es-419"/>
        </w:rPr>
      </w:pPr>
      <w:r w:rsidRPr="008823D9">
        <w:rPr>
          <w:b/>
          <w:bCs/>
          <w:lang w:val="es-419"/>
        </w:rPr>
        <w:t>Contexto:</w:t>
      </w:r>
      <w:r w:rsidRPr="008823D9">
        <w:rPr>
          <w:lang w:val="es-419"/>
        </w:rPr>
        <w:br/>
        <w:t xml:space="preserve">Una fábrica arma </w:t>
      </w:r>
      <w:r w:rsidRPr="008823D9">
        <w:rPr>
          <w:b/>
          <w:bCs/>
          <w:lang w:val="es-419"/>
        </w:rPr>
        <w:t>kits de herramientas</w:t>
      </w:r>
      <w:r w:rsidRPr="008823D9">
        <w:rPr>
          <w:lang w:val="es-419"/>
        </w:rPr>
        <w:t xml:space="preserve"> compuestos por un </w:t>
      </w:r>
      <w:r w:rsidRPr="008823D9">
        <w:rPr>
          <w:b/>
          <w:bCs/>
          <w:lang w:val="es-419"/>
        </w:rPr>
        <w:t>maletín plástico</w:t>
      </w:r>
      <w:r w:rsidRPr="008823D9">
        <w:rPr>
          <w:lang w:val="es-419"/>
        </w:rPr>
        <w:t xml:space="preserve">, un </w:t>
      </w:r>
      <w:r w:rsidRPr="008823D9">
        <w:rPr>
          <w:b/>
          <w:bCs/>
          <w:lang w:val="es-419"/>
        </w:rPr>
        <w:t>martillo</w:t>
      </w:r>
      <w:r w:rsidRPr="008823D9">
        <w:rPr>
          <w:lang w:val="es-419"/>
        </w:rPr>
        <w:t xml:space="preserve"> y un </w:t>
      </w:r>
      <w:r w:rsidRPr="008823D9">
        <w:rPr>
          <w:b/>
          <w:bCs/>
          <w:lang w:val="es-419"/>
        </w:rPr>
        <w:t>destornillador</w:t>
      </w:r>
      <w:r w:rsidRPr="008823D9">
        <w:rPr>
          <w:lang w:val="es-419"/>
        </w:rPr>
        <w:t>. Los tres componentes llegan en momentos diferentes y se almacenan temporalmente antes de ser ensamblados y enviados.</w:t>
      </w:r>
    </w:p>
    <w:p w14:paraId="5630282D" w14:textId="77777777" w:rsidR="008823D9" w:rsidRPr="008823D9" w:rsidRDefault="008823D9" w:rsidP="008823D9">
      <w:pPr>
        <w:rPr>
          <w:lang w:val="en-US"/>
        </w:rPr>
      </w:pPr>
      <w:proofErr w:type="spellStart"/>
      <w:r w:rsidRPr="008823D9">
        <w:rPr>
          <w:b/>
          <w:bCs/>
          <w:lang w:val="en-US"/>
        </w:rPr>
        <w:t>Aplicación</w:t>
      </w:r>
      <w:proofErr w:type="spellEnd"/>
      <w:r w:rsidRPr="008823D9">
        <w:rPr>
          <w:b/>
          <w:bCs/>
          <w:lang w:val="en-US"/>
        </w:rPr>
        <w:t xml:space="preserve"> </w:t>
      </w:r>
      <w:proofErr w:type="spellStart"/>
      <w:r w:rsidRPr="008823D9">
        <w:rPr>
          <w:b/>
          <w:bCs/>
          <w:lang w:val="en-US"/>
        </w:rPr>
        <w:t>en</w:t>
      </w:r>
      <w:proofErr w:type="spellEnd"/>
      <w:r w:rsidRPr="008823D9">
        <w:rPr>
          <w:b/>
          <w:bCs/>
          <w:lang w:val="en-US"/>
        </w:rPr>
        <w:t xml:space="preserve"> SIMIO:</w:t>
      </w:r>
    </w:p>
    <w:p w14:paraId="10821806" w14:textId="77777777" w:rsidR="008823D9" w:rsidRPr="008823D9" w:rsidRDefault="008823D9" w:rsidP="008823D9">
      <w:pPr>
        <w:numPr>
          <w:ilvl w:val="0"/>
          <w:numId w:val="18"/>
        </w:numPr>
        <w:rPr>
          <w:lang w:val="es-419"/>
        </w:rPr>
      </w:pPr>
      <w:r w:rsidRPr="008823D9">
        <w:rPr>
          <w:lang w:val="es-419"/>
        </w:rPr>
        <w:t xml:space="preserve">Se modelan tres </w:t>
      </w:r>
      <w:proofErr w:type="spellStart"/>
      <w:r w:rsidRPr="008823D9">
        <w:rPr>
          <w:b/>
          <w:bCs/>
          <w:lang w:val="es-419"/>
        </w:rPr>
        <w:t>Sources</w:t>
      </w:r>
      <w:proofErr w:type="spellEnd"/>
      <w:r w:rsidRPr="008823D9">
        <w:rPr>
          <w:lang w:val="es-419"/>
        </w:rPr>
        <w:t xml:space="preserve"> para los componentes.</w:t>
      </w:r>
    </w:p>
    <w:p w14:paraId="69E05134" w14:textId="77777777" w:rsidR="008823D9" w:rsidRPr="008823D9" w:rsidRDefault="008823D9" w:rsidP="008823D9">
      <w:pPr>
        <w:numPr>
          <w:ilvl w:val="0"/>
          <w:numId w:val="18"/>
        </w:numPr>
        <w:rPr>
          <w:lang w:val="es-419"/>
        </w:rPr>
      </w:pPr>
      <w:r w:rsidRPr="008823D9">
        <w:rPr>
          <w:lang w:val="es-419"/>
        </w:rPr>
        <w:t xml:space="preserve">Cada flujo pasa por un </w:t>
      </w:r>
      <w:r w:rsidRPr="008823D9">
        <w:rPr>
          <w:b/>
          <w:bCs/>
          <w:lang w:val="es-419"/>
        </w:rPr>
        <w:t>Server</w:t>
      </w:r>
      <w:r w:rsidRPr="008823D9">
        <w:rPr>
          <w:lang w:val="es-419"/>
        </w:rPr>
        <w:t xml:space="preserve"> (control de calidad) y luego a un </w:t>
      </w:r>
      <w:proofErr w:type="spellStart"/>
      <w:r w:rsidRPr="008823D9">
        <w:rPr>
          <w:b/>
          <w:bCs/>
          <w:lang w:val="es-419"/>
        </w:rPr>
        <w:t>Inventory</w:t>
      </w:r>
      <w:proofErr w:type="spellEnd"/>
      <w:r w:rsidRPr="008823D9">
        <w:rPr>
          <w:b/>
          <w:bCs/>
          <w:lang w:val="es-419"/>
        </w:rPr>
        <w:t xml:space="preserve"> </w:t>
      </w:r>
      <w:proofErr w:type="spellStart"/>
      <w:r w:rsidRPr="008823D9">
        <w:rPr>
          <w:b/>
          <w:bCs/>
          <w:lang w:val="es-419"/>
        </w:rPr>
        <w:t>Node</w:t>
      </w:r>
      <w:proofErr w:type="spellEnd"/>
      <w:r w:rsidRPr="008823D9">
        <w:rPr>
          <w:lang w:val="es-419"/>
        </w:rPr>
        <w:t>.</w:t>
      </w:r>
    </w:p>
    <w:p w14:paraId="5D982C7A" w14:textId="77777777" w:rsidR="008823D9" w:rsidRPr="008823D9" w:rsidRDefault="008823D9" w:rsidP="008823D9">
      <w:pPr>
        <w:numPr>
          <w:ilvl w:val="0"/>
          <w:numId w:val="18"/>
        </w:numPr>
        <w:rPr>
          <w:lang w:val="es-419"/>
        </w:rPr>
      </w:pPr>
      <w:r w:rsidRPr="008823D9">
        <w:rPr>
          <w:lang w:val="es-419"/>
        </w:rPr>
        <w:t xml:space="preserve">Un </w:t>
      </w:r>
      <w:proofErr w:type="spellStart"/>
      <w:r w:rsidRPr="008823D9">
        <w:rPr>
          <w:b/>
          <w:bCs/>
          <w:lang w:val="es-419"/>
        </w:rPr>
        <w:t>Combiner</w:t>
      </w:r>
      <w:proofErr w:type="spellEnd"/>
      <w:r w:rsidRPr="008823D9">
        <w:rPr>
          <w:lang w:val="es-419"/>
        </w:rPr>
        <w:t xml:space="preserve"> recibe las tres partes y forma el kit.</w:t>
      </w:r>
    </w:p>
    <w:p w14:paraId="31EF3670" w14:textId="77777777" w:rsidR="008823D9" w:rsidRPr="008823D9" w:rsidRDefault="008823D9" w:rsidP="008823D9">
      <w:pPr>
        <w:numPr>
          <w:ilvl w:val="0"/>
          <w:numId w:val="18"/>
        </w:numPr>
        <w:rPr>
          <w:lang w:val="es-419"/>
        </w:rPr>
      </w:pPr>
      <w:r w:rsidRPr="008823D9">
        <w:rPr>
          <w:lang w:val="es-419"/>
        </w:rPr>
        <w:t>Los kits ensamblados se envían al área de empaque.</w:t>
      </w:r>
    </w:p>
    <w:p w14:paraId="410832AA" w14:textId="77777777" w:rsidR="008823D9" w:rsidRPr="008823D9" w:rsidRDefault="008823D9" w:rsidP="008823D9">
      <w:pPr>
        <w:rPr>
          <w:lang w:val="es-419"/>
        </w:rPr>
      </w:pPr>
      <w:r w:rsidRPr="008823D9">
        <w:rPr>
          <w:b/>
          <w:bCs/>
          <w:lang w:val="es-419"/>
        </w:rPr>
        <w:t>Extensión:</w:t>
      </w:r>
      <w:r w:rsidRPr="008823D9">
        <w:rPr>
          <w:lang w:val="es-419"/>
        </w:rPr>
        <w:br/>
        <w:t xml:space="preserve">Si el kit necesita ser abierto para verificación, se puede usar un </w:t>
      </w:r>
      <w:proofErr w:type="spellStart"/>
      <w:r w:rsidRPr="008823D9">
        <w:rPr>
          <w:b/>
          <w:bCs/>
          <w:lang w:val="es-419"/>
        </w:rPr>
        <w:t>Separator</w:t>
      </w:r>
      <w:proofErr w:type="spellEnd"/>
      <w:r w:rsidRPr="008823D9">
        <w:rPr>
          <w:lang w:val="es-419"/>
        </w:rPr>
        <w:t xml:space="preserve"> para separar las partes y reenviarlas a control.</w:t>
      </w:r>
    </w:p>
    <w:p w14:paraId="728C84A3" w14:textId="77777777" w:rsidR="008823D9" w:rsidRDefault="008823D9" w:rsidP="008823D9">
      <w:pPr>
        <w:rPr>
          <w:lang w:val="es-419"/>
        </w:rPr>
      </w:pPr>
      <w:r w:rsidRPr="008823D9">
        <w:rPr>
          <w:b/>
          <w:bCs/>
          <w:lang w:val="es-419"/>
        </w:rPr>
        <w:t>Resultados esperados:</w:t>
      </w:r>
      <w:r w:rsidRPr="008823D9">
        <w:rPr>
          <w:lang w:val="es-419"/>
        </w:rPr>
        <w:br/>
        <w:t>El modelo permite observar cuellos de botella, tiempos de espera en inventarios y eficiencia del ensamblaje. También ayuda a evaluar si se requiere ajustar la frecuencia de llegada de componentes o la capacidad de almacenamiento.</w:t>
      </w:r>
    </w:p>
    <w:p w14:paraId="2151C88A" w14:textId="1ADFEC98" w:rsidR="00F86267" w:rsidRPr="008823D9" w:rsidRDefault="00F86267" w:rsidP="008823D9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4489F08A" wp14:editId="48559ECB">
            <wp:extent cx="5943600" cy="2877185"/>
            <wp:effectExtent l="0" t="0" r="0" b="0"/>
            <wp:docPr id="1619988499" name="Picture 1" descr="Digital Twin Simulation Software | Sim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 Twin Simulation Software | Sim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F7DC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Conclusión General</w:t>
      </w:r>
    </w:p>
    <w:p w14:paraId="72E87B08" w14:textId="4677E5F3" w:rsidR="00E51EEF" w:rsidRDefault="008823D9">
      <w:pPr>
        <w:pStyle w:val="Heading1"/>
      </w:pPr>
      <w:r w:rsidRPr="008823D9">
        <w:rPr>
          <w:color w:val="666666"/>
          <w:sz w:val="22"/>
          <w:szCs w:val="22"/>
        </w:rPr>
        <w:t xml:space="preserve">Los objetos </w:t>
      </w:r>
      <w:proofErr w:type="spellStart"/>
      <w:r w:rsidRPr="008823D9">
        <w:rPr>
          <w:b/>
          <w:bCs/>
          <w:color w:val="666666"/>
          <w:sz w:val="22"/>
          <w:szCs w:val="22"/>
        </w:rPr>
        <w:t>Combiner</w:t>
      </w:r>
      <w:proofErr w:type="spellEnd"/>
      <w:r w:rsidRPr="008823D9">
        <w:rPr>
          <w:color w:val="666666"/>
          <w:sz w:val="22"/>
          <w:szCs w:val="22"/>
        </w:rPr>
        <w:t xml:space="preserve">, </w:t>
      </w:r>
      <w:proofErr w:type="spellStart"/>
      <w:r w:rsidRPr="008823D9">
        <w:rPr>
          <w:b/>
          <w:bCs/>
          <w:color w:val="666666"/>
          <w:sz w:val="22"/>
          <w:szCs w:val="22"/>
        </w:rPr>
        <w:t>Separator</w:t>
      </w:r>
      <w:proofErr w:type="spellEnd"/>
      <w:r w:rsidRPr="008823D9">
        <w:rPr>
          <w:color w:val="666666"/>
          <w:sz w:val="22"/>
          <w:szCs w:val="22"/>
        </w:rPr>
        <w:t xml:space="preserve"> e </w:t>
      </w:r>
      <w:proofErr w:type="spellStart"/>
      <w:r w:rsidRPr="008823D9">
        <w:rPr>
          <w:b/>
          <w:bCs/>
          <w:color w:val="666666"/>
          <w:sz w:val="22"/>
          <w:szCs w:val="22"/>
        </w:rPr>
        <w:t>Inventory</w:t>
      </w:r>
      <w:proofErr w:type="spellEnd"/>
      <w:r w:rsidRPr="008823D9">
        <w:rPr>
          <w:color w:val="666666"/>
          <w:sz w:val="22"/>
          <w:szCs w:val="22"/>
        </w:rPr>
        <w:t xml:space="preserve"> son fundamentales para simular sistemas donde se manejan múltiples componentes por producto. Su uso adecuado en </w:t>
      </w:r>
      <w:r w:rsidRPr="008823D9">
        <w:rPr>
          <w:b/>
          <w:bCs/>
          <w:color w:val="666666"/>
          <w:sz w:val="22"/>
          <w:szCs w:val="22"/>
        </w:rPr>
        <w:t>SIMIO</w:t>
      </w:r>
      <w:r w:rsidRPr="008823D9">
        <w:rPr>
          <w:color w:val="666666"/>
          <w:sz w:val="22"/>
          <w:szCs w:val="22"/>
        </w:rPr>
        <w:t xml:space="preserve"> permite modelar procesos industriales reales con mayor precisión y facilita el análisis del flujo de materiales, la eficiencia del ensamblaje y la capacidad de almacenamiento.</w:t>
      </w:r>
    </w:p>
    <w:p w14:paraId="45217890" w14:textId="5B3DF4E2" w:rsidR="00294C72" w:rsidRDefault="00000000">
      <w:pPr>
        <w:pStyle w:val="Heading1"/>
      </w:pPr>
      <w:r>
        <w:t>Referencias</w:t>
      </w:r>
    </w:p>
    <w:p w14:paraId="0E2ADBBA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Banks, J., Carson, J. S., Nelson, B. L., &amp; Nicol, D. M. (2010). </w:t>
      </w:r>
      <w:r w:rsidRPr="008A1D9F">
        <w:rPr>
          <w:i/>
          <w:iCs/>
          <w:color w:val="666666"/>
          <w:lang w:val="en-US"/>
        </w:rPr>
        <w:t>Discrete-Event System Simulation</w:t>
      </w:r>
      <w:r w:rsidRPr="008A1D9F">
        <w:rPr>
          <w:color w:val="666666"/>
          <w:lang w:val="en-US"/>
        </w:rPr>
        <w:t xml:space="preserve"> (5th ed.). Pearson.</w:t>
      </w:r>
    </w:p>
    <w:p w14:paraId="1D3C244C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Kelton, W. D., Smith, J. S., &amp; Sturrock, D. T. (2013). </w:t>
      </w:r>
      <w:r w:rsidRPr="008A1D9F">
        <w:rPr>
          <w:i/>
          <w:iCs/>
          <w:color w:val="666666"/>
          <w:lang w:val="en-US"/>
        </w:rPr>
        <w:t>Simio and Simulation: Modeling, Analysis, Applications</w:t>
      </w:r>
      <w:r w:rsidRPr="008A1D9F">
        <w:rPr>
          <w:color w:val="666666"/>
          <w:lang w:val="en-US"/>
        </w:rPr>
        <w:t>. Simio LLC.</w:t>
      </w:r>
    </w:p>
    <w:p w14:paraId="27493427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s-419"/>
        </w:rPr>
        <w:t xml:space="preserve">SIMIO LLC. (2023). </w:t>
      </w:r>
      <w:proofErr w:type="spellStart"/>
      <w:r w:rsidRPr="008A1D9F">
        <w:rPr>
          <w:i/>
          <w:iCs/>
          <w:color w:val="666666"/>
          <w:lang w:val="es-419"/>
        </w:rPr>
        <w:t>Official</w:t>
      </w:r>
      <w:proofErr w:type="spellEnd"/>
      <w:r w:rsidRPr="008A1D9F">
        <w:rPr>
          <w:i/>
          <w:iCs/>
          <w:color w:val="666666"/>
          <w:lang w:val="es-419"/>
        </w:rPr>
        <w:t xml:space="preserve"> SIMIO </w:t>
      </w:r>
      <w:proofErr w:type="spellStart"/>
      <w:r w:rsidRPr="008A1D9F">
        <w:rPr>
          <w:i/>
          <w:iCs/>
          <w:color w:val="666666"/>
          <w:lang w:val="es-419"/>
        </w:rPr>
        <w:t>Documentation</w:t>
      </w:r>
      <w:proofErr w:type="spellEnd"/>
      <w:r w:rsidRPr="008A1D9F">
        <w:rPr>
          <w:color w:val="666666"/>
          <w:lang w:val="es-419"/>
        </w:rPr>
        <w:t xml:space="preserve">. </w:t>
      </w:r>
      <w:hyperlink r:id="rId10" w:tgtFrame="_new" w:history="1">
        <w:r w:rsidRPr="008A1D9F">
          <w:rPr>
            <w:rStyle w:val="Hyperlink"/>
            <w:lang w:val="en-US"/>
          </w:rPr>
          <w:t>https://www.simio.com</w:t>
        </w:r>
      </w:hyperlink>
    </w:p>
    <w:p w14:paraId="154114F1" w14:textId="6592BED1" w:rsidR="00294C72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Law, A. M. (2015). </w:t>
      </w:r>
      <w:r w:rsidRPr="008A1D9F">
        <w:rPr>
          <w:i/>
          <w:iCs/>
          <w:color w:val="666666"/>
          <w:lang w:val="en-US"/>
        </w:rPr>
        <w:t>Simulation Modeling and Analysis</w:t>
      </w:r>
      <w:r w:rsidRPr="008A1D9F">
        <w:rPr>
          <w:color w:val="666666"/>
          <w:lang w:val="en-US"/>
        </w:rPr>
        <w:t xml:space="preserve"> (5th ed.). McGraw-Hil</w:t>
      </w:r>
    </w:p>
    <w:p w14:paraId="7CCD1B1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639554B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0B3676A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sectPr w:rsidR="00294C7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B164" w14:textId="77777777" w:rsidR="006B724E" w:rsidRDefault="006B724E">
      <w:pPr>
        <w:spacing w:before="0" w:line="240" w:lineRule="auto"/>
      </w:pPr>
      <w:r>
        <w:separator/>
      </w:r>
    </w:p>
  </w:endnote>
  <w:endnote w:type="continuationSeparator" w:id="0">
    <w:p w14:paraId="6F2BA431" w14:textId="77777777" w:rsidR="006B724E" w:rsidRDefault="006B724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947E71B4-20FA-4A8B-932E-05743EE3A20B}"/>
    <w:embedBold r:id="rId2" w:fontKey="{D67AAAA4-8292-4516-9534-A6866E5F33D6}"/>
    <w:embedItalic r:id="rId3" w:fontKey="{735E2289-0FA9-4817-BE31-7286C37E39C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E7E3B127-929E-4B23-9207-87AE11D3D8ED}"/>
    <w:embedItalic r:id="rId5" w:fontKey="{FD5E6D5A-63F3-465B-B5DE-D95285C039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865A6B-B765-4E6F-BC42-20247DD59B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19817AE-2361-4944-A1C0-03AFB9A66B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E776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A1D9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E0973E3" wp14:editId="3BAF969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45BB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A9CFE62" wp14:editId="13D7C10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7E56" w14:textId="77777777" w:rsidR="006B724E" w:rsidRDefault="006B724E">
      <w:pPr>
        <w:spacing w:before="0" w:line="240" w:lineRule="auto"/>
      </w:pPr>
      <w:r>
        <w:separator/>
      </w:r>
    </w:p>
  </w:footnote>
  <w:footnote w:type="continuationSeparator" w:id="0">
    <w:p w14:paraId="34698F56" w14:textId="77777777" w:rsidR="006B724E" w:rsidRDefault="006B724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F3AA" w14:textId="34F94758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39AE10C" wp14:editId="27B85AA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67ABBF1" wp14:editId="0D88EF6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86267">
      <w:rPr>
        <w:color w:val="666666"/>
        <w:sz w:val="20"/>
        <w:szCs w:val="20"/>
      </w:rPr>
      <w:t>Laboratorio Modelación y simulación 2</w:t>
    </w:r>
  </w:p>
  <w:p w14:paraId="4305A490" w14:textId="77777777" w:rsidR="00294C7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44C7B" wp14:editId="1206E846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F8B0" w14:textId="6E84CEE4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A320C5B" wp14:editId="4D10DA8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344A7">
      <w:t xml:space="preserve">Laboratorio Modelación y simulación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03"/>
    <w:multiLevelType w:val="multilevel"/>
    <w:tmpl w:val="C4A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03DA"/>
    <w:multiLevelType w:val="multilevel"/>
    <w:tmpl w:val="043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097"/>
    <w:multiLevelType w:val="multilevel"/>
    <w:tmpl w:val="35D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9BB"/>
    <w:multiLevelType w:val="multilevel"/>
    <w:tmpl w:val="E9E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726B"/>
    <w:multiLevelType w:val="multilevel"/>
    <w:tmpl w:val="60D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4F20"/>
    <w:multiLevelType w:val="multilevel"/>
    <w:tmpl w:val="7C3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B4A20"/>
    <w:multiLevelType w:val="multilevel"/>
    <w:tmpl w:val="E6B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30A29"/>
    <w:multiLevelType w:val="multilevel"/>
    <w:tmpl w:val="F70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B7D09"/>
    <w:multiLevelType w:val="multilevel"/>
    <w:tmpl w:val="4634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D79BB"/>
    <w:multiLevelType w:val="multilevel"/>
    <w:tmpl w:val="AF4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20BD4"/>
    <w:multiLevelType w:val="multilevel"/>
    <w:tmpl w:val="116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4477C"/>
    <w:multiLevelType w:val="multilevel"/>
    <w:tmpl w:val="607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F46B3"/>
    <w:multiLevelType w:val="multilevel"/>
    <w:tmpl w:val="266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0338"/>
    <w:multiLevelType w:val="multilevel"/>
    <w:tmpl w:val="473C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A97145"/>
    <w:multiLevelType w:val="multilevel"/>
    <w:tmpl w:val="669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94207"/>
    <w:multiLevelType w:val="multilevel"/>
    <w:tmpl w:val="711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F7122"/>
    <w:multiLevelType w:val="multilevel"/>
    <w:tmpl w:val="FB6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91C16"/>
    <w:multiLevelType w:val="multilevel"/>
    <w:tmpl w:val="60F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78271">
    <w:abstractNumId w:val="7"/>
  </w:num>
  <w:num w:numId="2" w16cid:durableId="2118939688">
    <w:abstractNumId w:val="14"/>
  </w:num>
  <w:num w:numId="3" w16cid:durableId="1936327962">
    <w:abstractNumId w:val="9"/>
  </w:num>
  <w:num w:numId="4" w16cid:durableId="1208370339">
    <w:abstractNumId w:val="10"/>
  </w:num>
  <w:num w:numId="5" w16cid:durableId="1451630762">
    <w:abstractNumId w:val="15"/>
  </w:num>
  <w:num w:numId="6" w16cid:durableId="771705828">
    <w:abstractNumId w:val="12"/>
  </w:num>
  <w:num w:numId="7" w16cid:durableId="980690821">
    <w:abstractNumId w:val="8"/>
  </w:num>
  <w:num w:numId="8" w16cid:durableId="1502430340">
    <w:abstractNumId w:val="3"/>
  </w:num>
  <w:num w:numId="9" w16cid:durableId="970550422">
    <w:abstractNumId w:val="2"/>
  </w:num>
  <w:num w:numId="10" w16cid:durableId="1787649754">
    <w:abstractNumId w:val="11"/>
  </w:num>
  <w:num w:numId="11" w16cid:durableId="1398359612">
    <w:abstractNumId w:val="13"/>
  </w:num>
  <w:num w:numId="12" w16cid:durableId="2121220182">
    <w:abstractNumId w:val="4"/>
  </w:num>
  <w:num w:numId="13" w16cid:durableId="1883011493">
    <w:abstractNumId w:val="6"/>
  </w:num>
  <w:num w:numId="14" w16cid:durableId="1390150679">
    <w:abstractNumId w:val="17"/>
  </w:num>
  <w:num w:numId="15" w16cid:durableId="1821460551">
    <w:abstractNumId w:val="0"/>
  </w:num>
  <w:num w:numId="16" w16cid:durableId="459227847">
    <w:abstractNumId w:val="1"/>
  </w:num>
  <w:num w:numId="17" w16cid:durableId="293216412">
    <w:abstractNumId w:val="16"/>
  </w:num>
  <w:num w:numId="18" w16cid:durableId="2030793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72"/>
    <w:rsid w:val="00294C72"/>
    <w:rsid w:val="00486F37"/>
    <w:rsid w:val="00597E50"/>
    <w:rsid w:val="006B724E"/>
    <w:rsid w:val="008823D9"/>
    <w:rsid w:val="008A1D9F"/>
    <w:rsid w:val="00940042"/>
    <w:rsid w:val="00AB4D99"/>
    <w:rsid w:val="00C344A7"/>
    <w:rsid w:val="00D57B94"/>
    <w:rsid w:val="00E51EEF"/>
    <w:rsid w:val="00F8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6E98"/>
  <w15:docId w15:val="{DD5F6E9F-6E0F-4736-A249-DB0F6B5F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1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A7"/>
  </w:style>
  <w:style w:type="paragraph" w:styleId="Footer">
    <w:name w:val="footer"/>
    <w:basedOn w:val="Normal"/>
    <w:link w:val="Foot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A7"/>
  </w:style>
  <w:style w:type="table" w:styleId="TableGrid">
    <w:name w:val="Table Grid"/>
    <w:basedOn w:val="TableNormal"/>
    <w:uiPriority w:val="39"/>
    <w:rsid w:val="00E51EE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51E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imi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10</cp:revision>
  <dcterms:created xsi:type="dcterms:W3CDTF">2025-05-29T19:13:00Z</dcterms:created>
  <dcterms:modified xsi:type="dcterms:W3CDTF">2025-05-29T20:08:00Z</dcterms:modified>
</cp:coreProperties>
</file>