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F181" w14:textId="24DCE280" w:rsidR="006E696B" w:rsidRDefault="00000000">
      <w:pPr>
        <w:pStyle w:val="Title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</w:t>
      </w:r>
      <w:r w:rsidR="005110B8">
        <w:rPr>
          <w:rFonts w:ascii="Proxima Nova" w:eastAsia="Proxima Nova" w:hAnsi="Proxima Nova" w:cs="Proxima Nova"/>
          <w:color w:val="039BE5"/>
          <w:sz w:val="72"/>
          <w:szCs w:val="72"/>
        </w:rPr>
        <w:t xml:space="preserve"> </w:t>
      </w:r>
      <w:r w:rsidR="005D3744">
        <w:rPr>
          <w:rFonts w:ascii="Proxima Nova" w:eastAsia="Proxima Nova" w:hAnsi="Proxima Nova" w:cs="Proxima Nova"/>
          <w:color w:val="039BE5"/>
          <w:sz w:val="72"/>
          <w:szCs w:val="72"/>
        </w:rPr>
        <w:t>6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5110B8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Ejercicio ejemplo </w:t>
      </w:r>
    </w:p>
    <w:p w14:paraId="3A0FB40F" w14:textId="77777777" w:rsidR="006E696B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6D36F8F9" wp14:editId="70FA4BF6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B8742" w14:textId="77777777" w:rsidR="006E696B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4D40FE99" wp14:editId="51741284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0A05B" w14:textId="65DA5378" w:rsidR="006E696B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proofErr w:type="spellStart"/>
      <w:r w:rsidR="005110B8">
        <w:rPr>
          <w:b/>
          <w:color w:val="BF9000"/>
          <w:sz w:val="40"/>
          <w:szCs w:val="40"/>
        </w:rPr>
        <w:t>xxx</w:t>
      </w:r>
      <w:proofErr w:type="spellEnd"/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18149170" w14:textId="77777777" w:rsidR="006E696B" w:rsidRDefault="006E696B">
      <w:pPr>
        <w:spacing w:before="200" w:line="300" w:lineRule="auto"/>
        <w:rPr>
          <w:rFonts w:ascii="Proxima Nova" w:eastAsia="Proxima Nova" w:hAnsi="Proxima Nova" w:cs="Proxima Nova"/>
        </w:rPr>
      </w:pPr>
    </w:p>
    <w:p w14:paraId="681C290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1B5E4231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0A1E0D13" w14:textId="77777777" w:rsidR="006E696B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3DE83904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285736EB" w14:textId="15B080B1" w:rsidR="00475169" w:rsidRPr="00475169" w:rsidRDefault="00475169" w:rsidP="00475169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475169">
        <w:rPr>
          <w:rFonts w:ascii="Proxima Nova" w:eastAsia="Proxima Nova" w:hAnsi="Proxima Nova" w:cs="Proxima Nova"/>
          <w:sz w:val="24"/>
          <w:szCs w:val="24"/>
        </w:rPr>
        <w:t>Aplicar modelos de simulación de colas para analizar sistemas con múltiples tipos de servicios y servidores.</w:t>
      </w:r>
    </w:p>
    <w:p w14:paraId="34E2A672" w14:textId="3BDC89CE" w:rsidR="00475169" w:rsidRPr="00475169" w:rsidRDefault="00475169" w:rsidP="00475169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475169">
        <w:rPr>
          <w:rFonts w:ascii="Proxima Nova" w:eastAsia="Proxima Nova" w:hAnsi="Proxima Nova" w:cs="Proxima Nova"/>
          <w:sz w:val="24"/>
          <w:szCs w:val="24"/>
        </w:rPr>
        <w:t>Utilizar distribuciones exponenciales y triangulares para representar tiempos de llegada y atención.</w:t>
      </w:r>
    </w:p>
    <w:p w14:paraId="76182B6B" w14:textId="169F7F07" w:rsidR="00475169" w:rsidRPr="00475169" w:rsidRDefault="00475169" w:rsidP="00475169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475169">
        <w:rPr>
          <w:rFonts w:ascii="Proxima Nova" w:eastAsia="Proxima Nova" w:hAnsi="Proxima Nova" w:cs="Proxima Nova"/>
          <w:sz w:val="24"/>
          <w:szCs w:val="24"/>
        </w:rPr>
        <w:t>Evaluar la eficiencia de los procesos de atención mediante análisis de colas y utilización de servidores.</w:t>
      </w:r>
    </w:p>
    <w:p w14:paraId="18469711" w14:textId="7FD8E530" w:rsidR="00475169" w:rsidRPr="00475169" w:rsidRDefault="00475169" w:rsidP="00475169">
      <w:pPr>
        <w:pStyle w:val="Heading2"/>
        <w:numPr>
          <w:ilvl w:val="0"/>
          <w:numId w:val="7"/>
        </w:numPr>
        <w:spacing w:before="200" w:after="0" w:line="300" w:lineRule="auto"/>
        <w:jc w:val="both"/>
        <w:rPr>
          <w:rFonts w:ascii="Proxima Nova" w:eastAsia="Proxima Nova" w:hAnsi="Proxima Nova" w:cs="Proxima Nova"/>
          <w:sz w:val="24"/>
          <w:szCs w:val="24"/>
        </w:rPr>
      </w:pPr>
      <w:r w:rsidRPr="00475169">
        <w:rPr>
          <w:rFonts w:ascii="Proxima Nova" w:eastAsia="Proxima Nova" w:hAnsi="Proxima Nova" w:cs="Proxima Nova"/>
          <w:sz w:val="24"/>
          <w:szCs w:val="24"/>
        </w:rPr>
        <w:t>Integrar el manejo de ingresos (mensualidades) dentro de la simulación para un análisis económico básico.</w:t>
      </w:r>
    </w:p>
    <w:p w14:paraId="01686314" w14:textId="77777777" w:rsidR="006E696B" w:rsidRDefault="006E696B">
      <w:pPr>
        <w:pStyle w:val="Heading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</w:p>
    <w:p w14:paraId="1CADAD0A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2" w:name="_wquuiqtxgt9u" w:colFirst="0" w:colLast="0"/>
      <w:bookmarkEnd w:id="2"/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71D9DCD1" w14:textId="77777777" w:rsidR="00475169" w:rsidRDefault="00475169" w:rsidP="00475169">
      <w:pPr>
        <w:jc w:val="both"/>
      </w:pPr>
      <w:r w:rsidRPr="00475169">
        <w:t>En una empresa telefónica se atienden tres tipos de clientes: el 30% llega a realizar pagos, otro 30% solicita atención al cliente y el resto se dirige al área de ventas. Los clientes ingresan al sistema con una tasa de llegada exponencial de 0.8 por minuto.</w:t>
      </w:r>
    </w:p>
    <w:p w14:paraId="6B2AE841" w14:textId="77777777" w:rsidR="00475169" w:rsidRDefault="00475169" w:rsidP="00475169">
      <w:pPr>
        <w:jc w:val="both"/>
      </w:pPr>
    </w:p>
    <w:p w14:paraId="6221C1EA" w14:textId="77777777" w:rsidR="00475169" w:rsidRDefault="00475169" w:rsidP="00475169">
      <w:pPr>
        <w:jc w:val="both"/>
      </w:pPr>
      <w:r w:rsidRPr="00475169">
        <w:t xml:space="preserve">El área de atención al cliente cuenta con 2 servidores y atiende con un tiempo mínimo de 10 minutos, máximo de 60 y un promedio de 25 minutos. El área de pagos también tiene 2 servidores, con un tiempo de atención exponencial de 10 minutos y una mensualidad fija de Q125 por cliente. </w:t>
      </w:r>
    </w:p>
    <w:p w14:paraId="4FEAA945" w14:textId="77777777" w:rsidR="00475169" w:rsidRDefault="00475169" w:rsidP="00475169">
      <w:pPr>
        <w:jc w:val="both"/>
      </w:pPr>
    </w:p>
    <w:p w14:paraId="11E123E4" w14:textId="052AA438" w:rsidR="00475169" w:rsidRDefault="00475169" w:rsidP="00475169">
      <w:pPr>
        <w:jc w:val="both"/>
      </w:pPr>
      <w:r w:rsidRPr="00475169">
        <w:t xml:space="preserve">Por último, el área de ventas opera con 2 servidores y un tiempo de atención exponencial de </w:t>
      </w:r>
    </w:p>
    <w:p w14:paraId="55E12522" w14:textId="44191901" w:rsidR="00475169" w:rsidRPr="00475169" w:rsidRDefault="00475169" w:rsidP="00475169">
      <w:pPr>
        <w:jc w:val="both"/>
      </w:pPr>
      <w:r w:rsidRPr="00475169">
        <w:t>15 minutos. Cada estación maneja una cola única.</w:t>
      </w:r>
    </w:p>
    <w:p w14:paraId="4DD42A01" w14:textId="77777777" w:rsidR="006E696B" w:rsidRDefault="006E696B"/>
    <w:p w14:paraId="5D1D1626" w14:textId="77777777" w:rsidR="005110B8" w:rsidRDefault="005110B8"/>
    <w:p w14:paraId="7C436E79" w14:textId="77777777" w:rsidR="00475169" w:rsidRDefault="00475169"/>
    <w:p w14:paraId="7BF2588A" w14:textId="77777777" w:rsidR="00475169" w:rsidRDefault="00475169"/>
    <w:p w14:paraId="5A43A4BE" w14:textId="4AD96C6D" w:rsidR="00475169" w:rsidRDefault="00475169"/>
    <w:p w14:paraId="300E56D2" w14:textId="77777777" w:rsidR="005110B8" w:rsidRDefault="005110B8"/>
    <w:p w14:paraId="09EBCA18" w14:textId="77777777" w:rsidR="005110B8" w:rsidRDefault="005110B8"/>
    <w:p w14:paraId="6FC5033F" w14:textId="77777777" w:rsidR="005110B8" w:rsidRDefault="005110B8"/>
    <w:p w14:paraId="37F7F6B5" w14:textId="77777777" w:rsidR="005110B8" w:rsidRDefault="005110B8"/>
    <w:p w14:paraId="73D0752E" w14:textId="77777777" w:rsidR="005110B8" w:rsidRDefault="005110B8"/>
    <w:p w14:paraId="05AA8F9F" w14:textId="77777777" w:rsidR="005110B8" w:rsidRDefault="005110B8"/>
    <w:p w14:paraId="7158798C" w14:textId="77777777" w:rsidR="005110B8" w:rsidRDefault="005110B8"/>
    <w:p w14:paraId="16C63AF6" w14:textId="77777777" w:rsidR="005110B8" w:rsidRDefault="005110B8"/>
    <w:p w14:paraId="5F5C57BE" w14:textId="77777777" w:rsidR="006E696B" w:rsidRDefault="00000000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Rúbrica de Calificación</w:t>
      </w:r>
    </w:p>
    <w:p w14:paraId="749F016A" w14:textId="77777777" w:rsidR="006E696B" w:rsidRDefault="006E696B"/>
    <w:p w14:paraId="13064735" w14:textId="77777777" w:rsidR="006E696B" w:rsidRDefault="006E696B"/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475169" w14:paraId="27F6BD21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66DEE" w14:textId="5D3F4FC2" w:rsidR="00475169" w:rsidRDefault="00475169" w:rsidP="00475169">
            <w:pPr>
              <w:jc w:val="center"/>
            </w:pPr>
            <w:r>
              <w:rPr>
                <w:rStyle w:val="Strong"/>
              </w:rPr>
              <w:t>Criterios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42DB6" w14:textId="1A94135F" w:rsidR="00475169" w:rsidRDefault="00475169" w:rsidP="00475169">
            <w:pPr>
              <w:jc w:val="center"/>
            </w:pPr>
            <w:r>
              <w:rPr>
                <w:rStyle w:val="Strong"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A6879" w14:textId="538299C4" w:rsidR="00475169" w:rsidRDefault="00475169" w:rsidP="00475169">
            <w:pPr>
              <w:jc w:val="center"/>
            </w:pPr>
            <w:r>
              <w:rPr>
                <w:rStyle w:val="Strong"/>
              </w:rPr>
              <w:t>Puntos</w:t>
            </w:r>
          </w:p>
        </w:tc>
      </w:tr>
      <w:tr w:rsidR="00475169" w14:paraId="3A7B45BC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A9739" w14:textId="6496286C" w:rsidR="00475169" w:rsidRDefault="00475169" w:rsidP="00475169">
            <w:pPr>
              <w:jc w:val="center"/>
              <w:rPr>
                <w:b/>
              </w:rPr>
            </w:pPr>
            <w:r>
              <w:t>1. Modelado del sistema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48258B" w14:textId="71AA1436" w:rsidR="00475169" w:rsidRDefault="00475169" w:rsidP="00475169">
            <w:pPr>
              <w:jc w:val="center"/>
              <w:rPr>
                <w:b/>
              </w:rPr>
            </w:pPr>
            <w:r>
              <w:t>Correcta representación de los tres tipos de servicios con sus respectivos servidores y colas.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53C69" w14:textId="49ED0E51" w:rsidR="00475169" w:rsidRDefault="00475169" w:rsidP="00475169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475169" w14:paraId="3B265C68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2664B" w14:textId="2BA46D0E" w:rsidR="00475169" w:rsidRDefault="00475169" w:rsidP="00475169">
            <w:pPr>
              <w:jc w:val="center"/>
              <w:rPr>
                <w:b/>
              </w:rPr>
            </w:pPr>
            <w:r>
              <w:t>2. Uso de distribuciones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B13C7" w14:textId="20065856" w:rsidR="00475169" w:rsidRDefault="00475169" w:rsidP="00475169">
            <w:pPr>
              <w:jc w:val="center"/>
              <w:rPr>
                <w:b/>
              </w:rPr>
            </w:pPr>
            <w:r>
              <w:t>Aplicación adecuada de las distribuciones exponencial y triangular para tiempos de llegada y servicio.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928C8A" w14:textId="3EB5F778" w:rsidR="00475169" w:rsidRDefault="00475169" w:rsidP="00475169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475169" w14:paraId="0C82A346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1E8766" w14:textId="6573AC24" w:rsidR="00475169" w:rsidRDefault="00475169" w:rsidP="00475169">
            <w:pPr>
              <w:jc w:val="center"/>
              <w:rPr>
                <w:b/>
              </w:rPr>
            </w:pPr>
            <w:r>
              <w:t>3. Análisis y resultados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3D1372" w14:textId="0C2B08FF" w:rsidR="00475169" w:rsidRDefault="00475169" w:rsidP="00475169">
            <w:pPr>
              <w:jc w:val="center"/>
              <w:rPr>
                <w:b/>
              </w:rPr>
            </w:pPr>
            <w:r>
              <w:t>Presentación clara de estadísticas y gráficos que muestren tiempos de espera, atención y utilización.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FC985" w14:textId="5861B8A9" w:rsidR="00475169" w:rsidRDefault="00475169" w:rsidP="00475169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475169" w14:paraId="52C2A18B" w14:textId="77777777" w:rsidTr="005110B8">
        <w:trPr>
          <w:trHeight w:val="77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29D15" w14:textId="74D1B95A" w:rsidR="00475169" w:rsidRDefault="00475169" w:rsidP="00475169">
            <w:pPr>
              <w:jc w:val="center"/>
              <w:rPr>
                <w:b/>
              </w:rPr>
            </w:pPr>
            <w:r>
              <w:t>4. Integración económica</w:t>
            </w:r>
          </w:p>
        </w:tc>
        <w:tc>
          <w:tcPr>
            <w:tcW w:w="3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12A57" w14:textId="77EB70EC" w:rsidR="00475169" w:rsidRDefault="00475169" w:rsidP="00475169">
            <w:pPr>
              <w:jc w:val="center"/>
              <w:rPr>
                <w:b/>
              </w:rPr>
            </w:pPr>
            <w:r>
              <w:t>Inclusión del cálculo de ingresos por pagos y análisis básico del impacto económico.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1FAE2" w14:textId="30B73D8F" w:rsidR="00475169" w:rsidRDefault="00475169" w:rsidP="00475169">
            <w:pPr>
              <w:jc w:val="center"/>
              <w:rPr>
                <w:b/>
              </w:rPr>
            </w:pPr>
            <w:r>
              <w:t>25</w:t>
            </w:r>
          </w:p>
        </w:tc>
      </w:tr>
    </w:tbl>
    <w:p w14:paraId="49B3C631" w14:textId="77777777" w:rsidR="006E696B" w:rsidRDefault="006E696B"/>
    <w:p w14:paraId="4C66BDCD" w14:textId="1C8C4475" w:rsidR="005110B8" w:rsidRDefault="00000000" w:rsidP="005110B8">
      <w:pPr>
        <w:pStyle w:val="Heading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25F7A559" w14:textId="5EB977F8" w:rsidR="005110B8" w:rsidRPr="005110B8" w:rsidRDefault="005110B8" w:rsidP="005110B8">
      <w:proofErr w:type="spellStart"/>
      <w:r w:rsidRPr="005110B8">
        <w:t>Etica</w:t>
      </w:r>
      <w:proofErr w:type="spellEnd"/>
      <w:r w:rsidRPr="005110B8">
        <w:t>, al momento de realizar simulaciones no realizar procesos ocultos para poder ejecutar las tareas.</w:t>
      </w:r>
    </w:p>
    <w:p w14:paraId="412712FC" w14:textId="77777777" w:rsidR="006E696B" w:rsidRDefault="006E696B"/>
    <w:p w14:paraId="131023B8" w14:textId="77777777" w:rsidR="006E696B" w:rsidRDefault="006E696B"/>
    <w:sectPr w:rsidR="006E69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76254AAC-94A3-4421-BB0D-23785F61B6F9}"/>
    <w:embedBold r:id="rId2" w:fontKey="{C6C99DB6-2C30-4E2E-8C7A-B5E89185398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573A792-3812-4F23-AFFC-053F3EDCF3C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7556E8-0FC7-4CD2-8D3C-7B37D02BABD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1DE"/>
    <w:multiLevelType w:val="hybridMultilevel"/>
    <w:tmpl w:val="866A0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85E2A"/>
    <w:multiLevelType w:val="hybridMultilevel"/>
    <w:tmpl w:val="7284CA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792512"/>
    <w:multiLevelType w:val="hybridMultilevel"/>
    <w:tmpl w:val="A296B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D7791"/>
    <w:multiLevelType w:val="hybridMultilevel"/>
    <w:tmpl w:val="88C8C120"/>
    <w:lvl w:ilvl="0" w:tplc="6BFC0C26">
      <w:numFmt w:val="bullet"/>
      <w:lvlText w:val=""/>
      <w:lvlJc w:val="left"/>
      <w:pPr>
        <w:ind w:left="72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C6307"/>
    <w:multiLevelType w:val="hybridMultilevel"/>
    <w:tmpl w:val="A16C4A16"/>
    <w:lvl w:ilvl="0" w:tplc="6BFC0C26">
      <w:numFmt w:val="bullet"/>
      <w:lvlText w:val=""/>
      <w:lvlJc w:val="left"/>
      <w:pPr>
        <w:ind w:left="1080" w:hanging="360"/>
      </w:pPr>
      <w:rPr>
        <w:rFonts w:ascii="Proxima Nova" w:eastAsia="Proxima Nova" w:hAnsi="Proxima Nova" w:cs="Proxima Nov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30147A"/>
    <w:multiLevelType w:val="hybridMultilevel"/>
    <w:tmpl w:val="68A06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947412"/>
    <w:multiLevelType w:val="multilevel"/>
    <w:tmpl w:val="4164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77920">
    <w:abstractNumId w:val="0"/>
  </w:num>
  <w:num w:numId="2" w16cid:durableId="1923105957">
    <w:abstractNumId w:val="2"/>
  </w:num>
  <w:num w:numId="3" w16cid:durableId="1346783992">
    <w:abstractNumId w:val="6"/>
  </w:num>
  <w:num w:numId="4" w16cid:durableId="250889776">
    <w:abstractNumId w:val="5"/>
  </w:num>
  <w:num w:numId="5" w16cid:durableId="764423185">
    <w:abstractNumId w:val="3"/>
  </w:num>
  <w:num w:numId="6" w16cid:durableId="13864">
    <w:abstractNumId w:val="4"/>
  </w:num>
  <w:num w:numId="7" w16cid:durableId="491454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96B"/>
    <w:rsid w:val="00475169"/>
    <w:rsid w:val="005110B8"/>
    <w:rsid w:val="005D3744"/>
    <w:rsid w:val="006A502F"/>
    <w:rsid w:val="006E696B"/>
    <w:rsid w:val="00F51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72C93"/>
  <w15:docId w15:val="{C9C34FDD-0C9F-42FA-8082-03BECC48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5110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Contreras</cp:lastModifiedBy>
  <cp:revision>4</cp:revision>
  <dcterms:created xsi:type="dcterms:W3CDTF">2025-05-29T23:22:00Z</dcterms:created>
  <dcterms:modified xsi:type="dcterms:W3CDTF">2025-05-29T23:37:00Z</dcterms:modified>
</cp:coreProperties>
</file>