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un "Combiner"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Separar entidades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Crear grupos de entidades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"Separator"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objeto para combinar entidades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objeto para separar un batch de su entidad padre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"Batch Quantity" en un Combiner?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tiempo de procesamiento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tamaño del lote a crear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capacidad del combinador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modo de separación permite un Separator?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una nueva entidad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Combinar entidades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el "Initial Quantity" en un inventario?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cantidad máxima de material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cantidad inicial de material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mínima de material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permite hacer el "Material Element" en SIMIO?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Simular y rastrear cantidades de materiales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Transportar entidades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"Timer" en SIMIO?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recurso para mover tareas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Una herramienta para generar eventos a intervalos de tiempo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"Time Interval" en un Timer?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tiempo de procesamiento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intervalo de tiempo entre activaciones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cantidad de repeticiones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probabilidad hay de que un cliente compre un teléfono en el ejemplo visto en clase?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25%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35%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40%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