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#5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f1c232"/>
          <w:rtl w:val="0"/>
        </w:rPr>
        <w:t xml:space="preserve">Identifica un patrón repetitivo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7" name="image5.png"/>
            <a:graphic>
              <a:graphicData uri="http://schemas.openxmlformats.org/drawingml/2006/picture">
                <pic:pic>
                  <pic:nvPicPr>
                    <pic:cNvPr descr="línea corta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1400175</wp:posOffset>
            </wp:positionV>
            <wp:extent cx="4991100" cy="10795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2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Aproximadas:  0.5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qan0pzhgwb8d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tarea tiene como finalidad desarrollar la capacidad de reconocer patrones y tendencias dentro de sistemas reales. Para ello, se observarán tres fenómenos del entorno —como el comportamiento de compra, la interacción en redes sociales o los hábitos de estudio— y se identificará un patrón o tendencia en cada caso. El objetivo es fortalecer la observación sistémica y la detección de regularidades, lo cual es clave para comprender el funcionamiento de los sistemas y anticipar su evolución.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1qu29amgtbxx" w:id="2"/>
      <w:bookmarkEnd w:id="2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Analiza las estructuras y dinámicas de sistemas simples y complejos mediante mapas DSRP, diagramas de ciclos causales y arquetipos sistémicos para identificar patrones de comportamiento y oportunidades de intervención sistémica 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wquuiqtxgt9u" w:id="3"/>
      <w:bookmarkEnd w:id="3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"Observa 3 fenómenos de tu entorno (por ejemplo: comportamiento de compra en un supermercado, interacción en redes sociales, hábitos de estudio) y describe un patrón o tendencia que hayas identificado por cada uno.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 el fin de desarrollar la habilidad de reconocer patrones y tendencias en sistemas reales."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4"/>
      <w:bookmarkEnd w:id="4"/>
      <w:r w:rsidDel="00000000" w:rsidR="00000000" w:rsidRPr="00000000">
        <w:rPr>
          <w:rtl w:val="0"/>
        </w:rPr>
        <w:t xml:space="preserve">Forma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Realizar la entrega según las indicaciones brindadas en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z4elditt87no" w:id="5"/>
      <w:bookmarkEnd w:id="5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14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Fecha límite establecida en el apartado de entrega</w:t>
      </w:r>
    </w:p>
    <w:p w:rsidR="00000000" w:rsidDel="00000000" w:rsidP="00000000" w:rsidRDefault="00000000" w:rsidRPr="00000000" w14:paraId="00000015">
      <w:pPr>
        <w:pStyle w:val="Heading1"/>
        <w:rPr>
          <w:color w:val="666666"/>
        </w:rPr>
      </w:pPr>
      <w:bookmarkStart w:colFirst="0" w:colLast="0" w:name="_8zzin911mwf0" w:id="6"/>
      <w:bookmarkEnd w:id="6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Tarea realizada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El estudiante dio una resolución clara y coherente a la tarea utilizando su criterio propio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1D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5sc5qbkpm369" w:id="7"/>
      <w:bookmarkEnd w:id="7"/>
      <w:r w:rsidDel="00000000" w:rsidR="00000000" w:rsidRPr="00000000">
        <w:rPr>
          <w:rtl w:val="0"/>
        </w:rPr>
        <w:t xml:space="preserve">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Reflexión crítica: Esencial para identificar supuestos y mejorar modelos de sistemas.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Responsabilidad cognitiva: Crucial para desarrollar modelos sistémicos sólidos y asumir el impacto de las propias decisiones analíticas.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Pensamiento crítico: Permite cuestionar supuestos, identificar errores y mejorar la comprensión de sistemas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9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Teoría de Sistemas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