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0spthaz5d8" w:id="0"/>
      <w:bookmarkEnd w:id="0"/>
      <w:r w:rsidDel="00000000" w:rsidR="00000000" w:rsidRPr="00000000">
        <w:rPr>
          <w:rtl w:val="0"/>
        </w:rPr>
        <w:t xml:space="preserve">Uso de VENSIM para la toma de decisiones</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aybjzt6ymkzs" w:id="1"/>
      <w:bookmarkEnd w:id="1"/>
      <w:r w:rsidDel="00000000" w:rsidR="00000000" w:rsidRPr="00000000">
        <w:rPr>
          <w:b w:val="1"/>
          <w:color w:val="000000"/>
          <w:sz w:val="26"/>
          <w:szCs w:val="26"/>
          <w:rtl w:val="0"/>
        </w:rPr>
        <w:t xml:space="preserve">Ejercicio: Aplicación de VENSIM en la Toma de Decisiones</w:t>
      </w:r>
    </w:p>
    <w:p w:rsidR="00000000" w:rsidDel="00000000" w:rsidP="00000000" w:rsidRDefault="00000000" w:rsidRPr="00000000" w14:paraId="00000003">
      <w:pPr>
        <w:spacing w:after="240" w:before="240" w:lineRule="auto"/>
        <w:rPr/>
      </w:pPr>
      <w:r w:rsidDel="00000000" w:rsidR="00000000" w:rsidRPr="00000000">
        <w:rPr>
          <w:b w:val="1"/>
          <w:rtl w:val="0"/>
        </w:rPr>
        <w:t xml:space="preserve">Instrucciones:</w:t>
      </w:r>
      <w:r w:rsidDel="00000000" w:rsidR="00000000" w:rsidRPr="00000000">
        <w:rPr>
          <w:rtl w:val="0"/>
        </w:rPr>
        <w:t xml:space="preserve"> Utiliza VENSIM para crear un modelo que ayude a tomar decisiones informadas sobre un sistema de tu elección. Luego, responde a las siguientes preguntas en un formato escrito:</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rtl w:val="0"/>
        </w:rPr>
        <w:t xml:space="preserve">Descripción del sistema:</w:t>
      </w:r>
      <w:r w:rsidDel="00000000" w:rsidR="00000000" w:rsidRPr="00000000">
        <w:rPr>
          <w:rtl w:val="0"/>
        </w:rPr>
        <w:t xml:space="preserve"> Selecciona un sistema en el que la toma de decisiones sea crucial (por ejemplo, un sistema de gestión de recursos naturales, un sistema de salud, un sistema de educación, etc.). Describe brevemente este sistema y los desafíos que enfrenta.</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rtl w:val="0"/>
        </w:rPr>
        <w:t xml:space="preserve">Identificación de variables clave:</w:t>
      </w:r>
      <w:r w:rsidDel="00000000" w:rsidR="00000000" w:rsidRPr="00000000">
        <w:rPr>
          <w:rtl w:val="0"/>
        </w:rPr>
        <w:t xml:space="preserve"> Define al menos cinco variables que consideres críticas para la toma de decisiones en el sistema que elegiste. Explica por qué estas variables son relevantes y cómo están interrelacionadas.</w:t>
      </w:r>
    </w:p>
    <w:p w:rsidR="00000000" w:rsidDel="00000000" w:rsidP="00000000" w:rsidRDefault="00000000" w:rsidRPr="00000000" w14:paraId="00000006">
      <w:pPr>
        <w:numPr>
          <w:ilvl w:val="0"/>
          <w:numId w:val="2"/>
        </w:numPr>
        <w:spacing w:after="240" w:before="0" w:beforeAutospacing="0" w:lineRule="auto"/>
        <w:ind w:left="720" w:hanging="360"/>
      </w:pPr>
      <w:r w:rsidDel="00000000" w:rsidR="00000000" w:rsidRPr="00000000">
        <w:rPr>
          <w:b w:val="1"/>
          <w:rtl w:val="0"/>
        </w:rPr>
        <w:t xml:space="preserve">Construcción del modelo en VENSIM:</w:t>
      </w:r>
      <w:r w:rsidDel="00000000" w:rsidR="00000000" w:rsidRPr="00000000">
        <w:rPr>
          <w:rtl w:val="0"/>
        </w:rPr>
        <w:t xml:space="preserve"> Crea un modelo en VENSIM que represente las variables identificadas y sus interacciones. Incluye diagramas de flujo y relaciones causales que reflejen la dinámica del sistema. Describe el proceso que seguiste para construir el modelo y cualquier decisión que tomaste durante su desarrollo.</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ekoe3nhebynx" w:id="2"/>
      <w:bookmarkEnd w:id="2"/>
      <w:r w:rsidDel="00000000" w:rsidR="00000000" w:rsidRPr="00000000">
        <w:rPr>
          <w:b w:val="1"/>
          <w:color w:val="000000"/>
          <w:sz w:val="26"/>
          <w:szCs w:val="26"/>
          <w:rtl w:val="0"/>
        </w:rPr>
        <w:t xml:space="preserve">Objetivos del ejercicio:</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Fomentar la comprensión de cómo VENSIM puede ser utilizado como herramienta para la toma de decisiones en sistemas complejos.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Promover la práctica en la construcción y análisis de modelos de simulación que reflejen la dinámica de un sistema.</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rtl w:val="0"/>
        </w:rPr>
        <w:t xml:space="preserve">Desarrollar habilidades para interpretar los resultados de simulaciones y aplicar insights en la toma de decisiones efectivas.</w:t>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