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72"/>
          <w:szCs w:val="72"/>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#4</w:t>
        <w:tab/>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404040"/>
          <w:sz w:val="72"/>
          <w:szCs w:val="72"/>
          <w:rtl w:val="0"/>
        </w:rPr>
        <w:t xml:space="preserve">La Gestión del Conocimiento</w:t>
      </w:r>
    </w:p>
    <w:p w:rsidR="00000000" w:rsidDel="00000000" w:rsidP="00000000" w:rsidRDefault="00000000" w:rsidRPr="00000000" w14:paraId="00000007">
      <w:pPr>
        <w:spacing w:after="3600" w:before="20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4.png"/>
            <a:graphic>
              <a:graphicData uri="http://schemas.openxmlformats.org/drawingml/2006/picture">
                <pic:pic>
                  <pic:nvPicPr>
                    <pic:cNvPr descr="línea corta"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36"/>
                <w:szCs w:val="36"/>
              </w:rPr>
            </w:pPr>
            <w:r w:rsidDel="00000000" w:rsidR="00000000" w:rsidRPr="00000000">
              <w:rPr>
                <w:b w:val="1"/>
                <w:bCs w:val="1"/>
                <w:sz w:val="36"/>
                <w:szCs w:val="36"/>
                <w:rtl w:val="0"/>
              </w:rPr>
              <w:t xml:space="preserve">EJERCICIOS EN CLASE</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Descripción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240" w:lineRule="auto"/>
              <w:rPr>
                <w:i w:val="1"/>
                <w:iCs w:val="1"/>
                <w:sz w:val="24"/>
                <w:szCs w:val="24"/>
              </w:rPr>
            </w:pPr>
            <w:r w:rsidDel="00000000" w:rsidR="00000000" w:rsidRPr="00000000">
              <w:rPr>
                <w:b w:val="1"/>
                <w:bCs w:val="1"/>
                <w:sz w:val="24"/>
                <w:szCs w:val="24"/>
                <w:rtl w:val="0"/>
              </w:rPr>
              <w:t xml:space="preserve">Mini Estudio de Caso:</w:t>
              <w:br w:type="textWrapping"/>
              <w:br w:type="textWrapping"/>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Una empresa de desarrollo de software tiene alta rotación de personal y cada vez que un empleado se va, se pierde gran parte del conocimiento sobre proyectos anteriores. La dirección desea implementar una estrategia de gestión del conocimiento para evitar que esta información se pierda.</w:t>
              <w:br w:type="textWrapping"/>
              <w:br w:type="textWrapping"/>
            </w:r>
          </w:p>
          <w:p w:rsidR="00000000" w:rsidDel="00000000" w:rsidP="00000000" w:rsidRDefault="00000000" w:rsidRPr="00000000" w14:paraId="00000016">
            <w:pPr>
              <w:widowControl w:val="0"/>
              <w:spacing w:after="240" w:before="240" w:line="240" w:lineRule="auto"/>
              <w:rPr>
                <w:b w:val="1"/>
                <w:bCs w:val="1"/>
                <w:sz w:val="24"/>
                <w:szCs w:val="24"/>
              </w:rPr>
            </w:pPr>
            <w:r w:rsidDel="00000000" w:rsidR="00000000" w:rsidRPr="00000000">
              <w:rPr>
                <w:b w:val="1"/>
                <w:bCs w:val="1"/>
                <w:sz w:val="24"/>
                <w:szCs w:val="24"/>
                <w:rtl w:val="0"/>
              </w:rPr>
              <w:t xml:space="preserve">Responde lo siguiente:</w:t>
              <w:br w:type="textWrapping"/>
            </w:r>
          </w:p>
          <w:p w:rsidR="00000000" w:rsidDel="00000000" w:rsidP="00000000" w:rsidRDefault="00000000" w:rsidRPr="00000000" w14:paraId="00000017">
            <w:pPr>
              <w:widowControl w:val="0"/>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a) ¿Qué herramientas tecnológicas sugerirías para almacenar y compartir el conocimiento en esta empresa? (menciona al menos 2).</w:t>
              <w:br w:type="textWrapping"/>
            </w:r>
          </w:p>
          <w:p w:rsidR="00000000" w:rsidDel="00000000" w:rsidP="00000000" w:rsidRDefault="00000000" w:rsidRPr="00000000" w14:paraId="00000018">
            <w:pPr>
              <w:widowControl w:val="0"/>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b) ¿Qué impacto tendría una buena gestión del conocimiento en esta situación?</w:t>
              <w:br w:type="textWrapping"/>
            </w:r>
          </w:p>
          <w:p w:rsidR="00000000" w:rsidDel="00000000" w:rsidP="00000000" w:rsidRDefault="00000000" w:rsidRPr="00000000" w14:paraId="00000019">
            <w:pPr>
              <w:widowControl w:val="0"/>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c) Da un ejemplo de cómo se podría aplicar esta estrategia en un área específica de la empresa (por ejemplo: soporte técnico, desarrollo, RRHH).</w:t>
              <w:br w:type="textWrapping"/>
            </w:r>
          </w:p>
          <w:p w:rsidR="00000000" w:rsidDel="00000000" w:rsidP="00000000" w:rsidRDefault="00000000" w:rsidRPr="00000000" w14:paraId="0000001A">
            <w:pPr>
              <w:widowControl w:val="0"/>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d) En tu opinión, ¿qué crees que será lo más importante en el futuro de la gestión del conocimiento?</w:t>
            </w:r>
            <w:r w:rsidDel="00000000" w:rsidR="00000000" w:rsidRPr="00000000">
              <w:rPr>
                <w:rtl w:val="0"/>
              </w:rPr>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tbl>
      <w:tblPr>
        <w:tblStyle w:val="Table3"/>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b w:val="1"/>
                <w:bCs w:val="1"/>
                <w:sz w:val="24"/>
                <w:szCs w:val="24"/>
              </w:rPr>
            </w:pPr>
            <w:r w:rsidDel="00000000" w:rsidR="00000000" w:rsidRPr="00000000">
              <w:rPr>
                <w:b w:val="1"/>
                <w:bCs w:val="1"/>
                <w:sz w:val="24"/>
                <w:szCs w:val="24"/>
                <w:rtl w:val="0"/>
              </w:rPr>
              <w:t xml:space="preserve">Entrega:</w:t>
              <w:br w:type="textWrapping"/>
            </w:r>
          </w:p>
          <w:p w:rsidR="00000000" w:rsidDel="00000000" w:rsidP="00000000" w:rsidRDefault="00000000" w:rsidRPr="00000000" w14:paraId="00000020">
            <w:pPr>
              <w:widowControl w:val="0"/>
              <w:numPr>
                <w:ilvl w:val="0"/>
                <w:numId w:val="1"/>
              </w:numPr>
              <w:spacing w:after="240" w:before="240" w:line="240" w:lineRule="auto"/>
              <w:ind w:left="720" w:hanging="360"/>
              <w:rPr>
                <w:sz w:val="24"/>
                <w:szCs w:val="24"/>
              </w:rPr>
            </w:pPr>
            <w:r w:rsidDel="00000000" w:rsidR="00000000" w:rsidRPr="00000000">
              <w:rPr>
                <w:sz w:val="24"/>
                <w:szCs w:val="24"/>
                <w:rtl w:val="0"/>
              </w:rPr>
              <w:t xml:space="preserve">Hoja escrita o archivo digital, entregado al final del ejercicio.</w:t>
            </w:r>
          </w:p>
          <w:p w:rsidR="00000000" w:rsidDel="00000000" w:rsidP="00000000" w:rsidRDefault="00000000" w:rsidRPr="00000000" w14:paraId="00000021">
            <w:pPr>
              <w:widowControl w:val="0"/>
              <w:spacing w:after="240" w:before="240" w:line="240" w:lineRule="auto"/>
              <w:ind w:left="0" w:firstLine="0"/>
              <w:rPr>
                <w:b w:val="1"/>
                <w:bCs w:val="1"/>
                <w:sz w:val="24"/>
                <w:szCs w:val="24"/>
              </w:rPr>
            </w:pPr>
            <w:r w:rsidDel="00000000" w:rsidR="00000000" w:rsidRPr="00000000">
              <w:rPr>
                <w:rtl w:val="0"/>
              </w:rPr>
            </w:r>
          </w:p>
        </w:tc>
      </w:tr>
    </w:tbl>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5"/>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Compromiso con el aprendizaje: Valorar el conocimiento como recurso estratégico.</w:t>
              <w:br w:type="textWrapping"/>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Colaboración: Entender el beneficio de compartir el conocimiento entre personas y equipos.</w:t>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drawing>
        <wp:inline distB="114300" distT="114300" distL="114300" distR="114300">
          <wp:extent cx="381000" cy="495300"/>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7.png"/>
          <a:graphic>
            <a:graphicData uri="http://schemas.openxmlformats.org/drawingml/2006/picture">
              <pic:pic>
                <pic:nvPicPr>
                  <pic:cNvPr descr="pie de página" id="0" name="image7.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t xml:space="preserve">Sistemas Gerenciales y Organizacionales 1</w:t>
    </w:r>
  </w:p>
  <w:p w:rsidR="00000000" w:rsidDel="00000000" w:rsidP="00000000" w:rsidRDefault="00000000" w:rsidRPr="00000000" w14:paraId="0000003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