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7ECD7FF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Semana</w:t>
      </w:r>
    </w:p>
    <w:p w14:paraId="74271FC9" w14:textId="0FD6EA63" w:rsidR="00D25719" w:rsidRDefault="00512E92">
      <w:pPr>
        <w:ind w:left="720" w:firstLine="720"/>
        <w:rPr>
          <w:sz w:val="40"/>
          <w:szCs w:val="40"/>
        </w:rPr>
      </w:pPr>
      <w:r>
        <w:rPr>
          <w:sz w:val="40"/>
          <w:szCs w:val="40"/>
        </w:rPr>
        <w:t>3 de 14</w:t>
      </w:r>
    </w:p>
    <w:p w14:paraId="1BFB4D2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Concepto Principal</w:t>
      </w:r>
    </w:p>
    <w:p w14:paraId="777AF516" w14:textId="6FEFAA1F" w:rsidR="00512E92" w:rsidRDefault="003D27A5">
      <w:pPr>
        <w:rPr>
          <w:b/>
          <w:sz w:val="40"/>
          <w:szCs w:val="40"/>
        </w:rPr>
      </w:pPr>
      <w:r w:rsidRPr="003D27A5">
        <w:rPr>
          <w:b/>
          <w:sz w:val="40"/>
          <w:szCs w:val="40"/>
        </w:rPr>
        <w:t>Integración de datos</w:t>
      </w:r>
      <w:r w:rsidR="00512E92" w:rsidRPr="00512E92">
        <w:rPr>
          <w:b/>
          <w:sz w:val="40"/>
          <w:szCs w:val="40"/>
        </w:rPr>
        <w:t>.</w:t>
      </w:r>
    </w:p>
    <w:p w14:paraId="3FFB4518" w14:textId="37C76503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Tema</w:t>
      </w:r>
    </w:p>
    <w:p w14:paraId="0C36B367" w14:textId="77777777" w:rsidR="003D27A5" w:rsidRDefault="003D27A5">
      <w:pPr>
        <w:rPr>
          <w:b/>
          <w:sz w:val="40"/>
          <w:szCs w:val="40"/>
        </w:rPr>
      </w:pPr>
      <w:r w:rsidRPr="003D27A5">
        <w:rPr>
          <w:b/>
          <w:sz w:val="40"/>
          <w:szCs w:val="40"/>
        </w:rPr>
        <w:t>Cubos Multidimensionales</w:t>
      </w:r>
    </w:p>
    <w:p w14:paraId="18C0A7F4" w14:textId="4A5078CA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Objetivos</w:t>
      </w:r>
    </w:p>
    <w:p w14:paraId="1A617272" w14:textId="77777777" w:rsidR="003D27A5" w:rsidRPr="003D27A5" w:rsidRDefault="003D27A5" w:rsidP="003D27A5">
      <w:pPr>
        <w:rPr>
          <w:b/>
        </w:rPr>
      </w:pPr>
      <w:r w:rsidRPr="003D27A5">
        <w:rPr>
          <w:b/>
        </w:rPr>
        <w:t>Dominar el proceso ETL para la integración de datos de diferentes fuentes.</w:t>
      </w:r>
    </w:p>
    <w:p w14:paraId="277042A0" w14:textId="77777777" w:rsidR="003D27A5" w:rsidRPr="003D27A5" w:rsidRDefault="003D27A5" w:rsidP="003D27A5">
      <w:pPr>
        <w:rPr>
          <w:b/>
        </w:rPr>
      </w:pPr>
      <w:r w:rsidRPr="003D27A5">
        <w:rPr>
          <w:b/>
        </w:rPr>
        <w:t>Describir cada fase del proceso ETL y su importancia.</w:t>
      </w:r>
    </w:p>
    <w:p w14:paraId="18B8CB58" w14:textId="77777777" w:rsidR="003D27A5" w:rsidRPr="003D27A5" w:rsidRDefault="003D27A5" w:rsidP="003D27A5">
      <w:pPr>
        <w:rPr>
          <w:b/>
        </w:rPr>
      </w:pPr>
      <w:r w:rsidRPr="003D27A5">
        <w:rPr>
          <w:b/>
        </w:rPr>
        <w:t>Analizar las características clave del proceso ETL en la creación de cubos OLAP.</w:t>
      </w:r>
    </w:p>
    <w:p w14:paraId="11D08A3A" w14:textId="045DB2EF" w:rsidR="00D25719" w:rsidRDefault="003D27A5" w:rsidP="003D27A5">
      <w:pPr>
        <w:rPr>
          <w:b/>
        </w:rPr>
      </w:pPr>
      <w:r w:rsidRPr="003D27A5">
        <w:rPr>
          <w:b/>
        </w:rPr>
        <w:t>Identificar limitaciones y desafíos comunes en los procesos ETL.</w:t>
      </w:r>
    </w:p>
    <w:p w14:paraId="08538401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Referencia a Meta del Curso</w:t>
      </w:r>
    </w:p>
    <w:p w14:paraId="45703190" w14:textId="77777777" w:rsidR="00512E92" w:rsidRPr="00512E92" w:rsidRDefault="00512E92" w:rsidP="00512E92">
      <w:pPr>
        <w:numPr>
          <w:ilvl w:val="0"/>
          <w:numId w:val="1"/>
        </w:numPr>
        <w:rPr>
          <w:b/>
          <w:sz w:val="30"/>
          <w:szCs w:val="30"/>
          <w:lang w:val="es-GT"/>
        </w:rPr>
      </w:pPr>
      <w:r w:rsidRPr="00512E92">
        <w:rPr>
          <w:b/>
          <w:i/>
          <w:iCs/>
          <w:sz w:val="30"/>
          <w:szCs w:val="30"/>
          <w:lang w:val="es-GT"/>
        </w:rPr>
        <w:t>Dominar el proceso ETL para la integración de datos.</w:t>
      </w:r>
    </w:p>
    <w:p w14:paraId="06FBBEEF" w14:textId="77777777" w:rsidR="00D25719" w:rsidRPr="00512E92" w:rsidRDefault="00D25719">
      <w:pPr>
        <w:rPr>
          <w:b/>
          <w:sz w:val="30"/>
          <w:szCs w:val="30"/>
          <w:lang w:val="es-GT"/>
        </w:rPr>
      </w:pPr>
    </w:p>
    <w:p w14:paraId="02D87C84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Cronograma</w:t>
      </w:r>
    </w:p>
    <w:p w14:paraId="462D9571" w14:textId="2BB4C55F" w:rsidR="00D25719" w:rsidRDefault="00512E92">
      <w:pPr>
        <w:rPr>
          <w:b/>
        </w:rPr>
      </w:pPr>
      <w:r w:rsidRPr="00512E92">
        <w:rPr>
          <w:noProof/>
        </w:rPr>
        <w:drawing>
          <wp:inline distT="0" distB="0" distL="0" distR="0" wp14:anchorId="128B70DA" wp14:editId="2E2D9879">
            <wp:extent cx="7412990" cy="1316355"/>
            <wp:effectExtent l="0" t="0" r="0" b="0"/>
            <wp:docPr id="126408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299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AE073" w14:textId="77777777" w:rsidR="00D25719" w:rsidRDefault="00D25719">
      <w:pPr>
        <w:rPr>
          <w:b/>
        </w:rPr>
      </w:pPr>
    </w:p>
    <w:p w14:paraId="0AA1BD30" w14:textId="77777777" w:rsidR="00D25719" w:rsidRDefault="00D25719">
      <w:pPr>
        <w:rPr>
          <w:b/>
        </w:rPr>
      </w:pPr>
    </w:p>
    <w:p w14:paraId="79E394CE" w14:textId="77777777" w:rsidR="00D25719" w:rsidRDefault="00D25719">
      <w:pPr>
        <w:rPr>
          <w:b/>
        </w:rPr>
      </w:pPr>
    </w:p>
    <w:p w14:paraId="2AD08FC9" w14:textId="77777777" w:rsidR="00D25719" w:rsidRDefault="00D25719">
      <w:pPr>
        <w:rPr>
          <w:b/>
        </w:rPr>
      </w:pPr>
    </w:p>
    <w:p w14:paraId="1E28C9B2" w14:textId="77777777" w:rsidR="00D25719" w:rsidRDefault="00D25719">
      <w:pPr>
        <w:rPr>
          <w:b/>
        </w:rPr>
      </w:pPr>
    </w:p>
    <w:p w14:paraId="1DCE6392" w14:textId="77777777" w:rsidR="00D25719" w:rsidRDefault="00D25719">
      <w:pPr>
        <w:rPr>
          <w:b/>
        </w:rPr>
      </w:pPr>
    </w:p>
    <w:p w14:paraId="11CE8A78" w14:textId="77777777" w:rsidR="00D25719" w:rsidRDefault="00D25719">
      <w:pPr>
        <w:rPr>
          <w:b/>
        </w:rPr>
      </w:pPr>
    </w:p>
    <w:p w14:paraId="3BA2DA70" w14:textId="77777777" w:rsidR="00D25719" w:rsidRDefault="00D25719">
      <w:pPr>
        <w:rPr>
          <w:b/>
        </w:rPr>
      </w:pPr>
    </w:p>
    <w:p w14:paraId="71A2C10B" w14:textId="77777777" w:rsidR="00D25719" w:rsidRDefault="00000000">
      <w:pPr>
        <w:rPr>
          <w:b/>
          <w:sz w:val="40"/>
          <w:szCs w:val="40"/>
        </w:rPr>
      </w:pPr>
      <w:r>
        <w:rPr>
          <w:b/>
          <w:sz w:val="40"/>
          <w:szCs w:val="40"/>
        </w:rPr>
        <w:t>Actividades y Ponderaciones</w:t>
      </w:r>
    </w:p>
    <w:p w14:paraId="0BD4B258" w14:textId="77777777" w:rsidR="00D25719" w:rsidRDefault="00D25719">
      <w:pPr>
        <w:rPr>
          <w:b/>
          <w:sz w:val="40"/>
          <w:szCs w:val="40"/>
        </w:rPr>
      </w:pPr>
    </w:p>
    <w:p w14:paraId="79CA8A72" w14:textId="77777777" w:rsidR="00D25719" w:rsidRDefault="00000000">
      <w:r>
        <w:lastRenderedPageBreak/>
        <w:t>Una vez establecido el cronograma se deben indicar las actividades y ponderaciones.</w:t>
      </w:r>
    </w:p>
    <w:sectPr w:rsidR="00D25719">
      <w:headerReference w:type="default" r:id="rId9"/>
      <w:footerReference w:type="default" r:id="rId10"/>
      <w:pgSz w:w="12240" w:h="15840"/>
      <w:pgMar w:top="566" w:right="283" w:bottom="566" w:left="283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363D91" w14:textId="77777777" w:rsidR="00386574" w:rsidRDefault="00386574">
      <w:pPr>
        <w:spacing w:line="240" w:lineRule="auto"/>
      </w:pPr>
      <w:r>
        <w:separator/>
      </w:r>
    </w:p>
  </w:endnote>
  <w:endnote w:type="continuationSeparator" w:id="0">
    <w:p w14:paraId="45FF65DC" w14:textId="77777777" w:rsidR="00386574" w:rsidRDefault="003865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67768" w14:textId="77777777" w:rsidR="00D25719" w:rsidRDefault="00D25719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D25719" w14:paraId="57E9418C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20CF957E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6A6CBE7" w14:textId="77777777" w:rsidR="00D25719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F76F1">
            <w:rPr>
              <w:noProof/>
            </w:rPr>
            <w:t>1</w:t>
          </w:r>
          <w:r>
            <w:fldChar w:fldCharType="end"/>
          </w:r>
        </w:p>
      </w:tc>
    </w:tr>
  </w:tbl>
  <w:p w14:paraId="2A846F87" w14:textId="77777777" w:rsidR="00D25719" w:rsidRDefault="00D2571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940EEE" w14:textId="77777777" w:rsidR="00386574" w:rsidRDefault="00386574">
      <w:pPr>
        <w:spacing w:line="240" w:lineRule="auto"/>
      </w:pPr>
      <w:r>
        <w:separator/>
      </w:r>
    </w:p>
  </w:footnote>
  <w:footnote w:type="continuationSeparator" w:id="0">
    <w:p w14:paraId="679785B3" w14:textId="77777777" w:rsidR="00386574" w:rsidRDefault="003865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E67F2" w14:textId="04608720" w:rsidR="00D25719" w:rsidRDefault="00512E92">
    <w:pPr>
      <w:jc w:val="right"/>
      <w:rPr>
        <w:color w:val="0000FF"/>
      </w:rPr>
    </w:pPr>
    <w:r>
      <w:rPr>
        <w:color w:val="0000FF"/>
      </w:rPr>
      <w:t xml:space="preserve">Seminario de sistemas 2 </w:t>
    </w:r>
    <w:r>
      <w:rPr>
        <w:color w:val="0000FF"/>
      </w:rPr>
      <w:br/>
      <w:t>Laboratorio</w:t>
    </w:r>
  </w:p>
  <w:p w14:paraId="03C67F2B" w14:textId="786CBA13" w:rsidR="00D25719" w:rsidRDefault="00000000">
    <w:pPr>
      <w:jc w:val="right"/>
      <w:rPr>
        <w:color w:val="0000FF"/>
      </w:rPr>
    </w:pPr>
    <w:r>
      <w:rPr>
        <w:color w:val="0000FF"/>
      </w:rPr>
      <w:t>S.</w:t>
    </w:r>
    <w:r w:rsidR="00512E92">
      <w:rPr>
        <w:color w:val="0000FF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166772"/>
    <w:multiLevelType w:val="multilevel"/>
    <w:tmpl w:val="BF1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05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719"/>
    <w:rsid w:val="001F76F1"/>
    <w:rsid w:val="00386574"/>
    <w:rsid w:val="003D27A5"/>
    <w:rsid w:val="00512E92"/>
    <w:rsid w:val="005754F5"/>
    <w:rsid w:val="0087025E"/>
    <w:rsid w:val="00932207"/>
    <w:rsid w:val="009C6E31"/>
    <w:rsid w:val="00D25719"/>
    <w:rsid w:val="00F1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BC122"/>
  <w15:docId w15:val="{287155FE-AA01-417A-8BB1-307D6010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12E92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E92"/>
  </w:style>
  <w:style w:type="paragraph" w:styleId="Footer">
    <w:name w:val="footer"/>
    <w:basedOn w:val="Normal"/>
    <w:link w:val="FooterChar"/>
    <w:uiPriority w:val="99"/>
    <w:unhideWhenUsed/>
    <w:rsid w:val="00512E92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E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0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Sergio Cubur</cp:lastModifiedBy>
  <cp:revision>5</cp:revision>
  <dcterms:created xsi:type="dcterms:W3CDTF">2024-10-19T06:36:00Z</dcterms:created>
  <dcterms:modified xsi:type="dcterms:W3CDTF">2024-10-19T08:03:00Z</dcterms:modified>
</cp:coreProperties>
</file>